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webp" ContentType="image/pn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spacing w:after="80"/>
        <w:jc w:val="center"/>
      </w:pPr>
      <w:r>
        <w:rPr>
          <w:b/>
          <w:bCs/>
          <w:color w:val="1a3a5c"/>
          <w:sz w:val="40"/>
          <w:szCs w:val="40"/>
        </w:rPr>
        <w:t>Messianic Prophecy Analysis</w:t>
      </w:r>
      <w:r/>
    </w:p>
    <w:p>
      <w:pPr>
        <w:spacing w:after="80"/>
        <w:jc w:val="center"/>
      </w:pPr>
      <w:r>
        <w:rPr>
          <w:b/>
          <w:bCs/>
          <w:color w:val="7b3f00"/>
          <w:sz w:val="32"/>
          <w:szCs w:val="32"/>
        </w:rPr>
        <w:t>Genesis 9:26-27 — The Oracle of Noah</w:t>
      </w:r>
      <w:r/>
    </w:p>
    <w:p>
      <w:pPr>
        <w:spacing w:after="60"/>
        <w:jc w:val="center"/>
      </w:pPr>
      <w:r>
        <w:rPr>
          <w:i/>
          <w:iCs/>
          <w:color w:val="666666"/>
          <w:sz w:val="20"/>
          <w:szCs w:val="20"/>
        </w:rPr>
        <w:t>American King James Version  |  Conservative Church of Christ Perspective</w:t>
      </w:r>
      <w:r/>
    </w:p>
    <w:p>
      <w:pPr>
        <w:spacing w:before="120" w:after="120"/>
        <w:pBdr>
          <w:top w:val="nil" w:sz="0" w:space="3" w:color="000000" tmln="20, 20, 20, 0, 60"/>
          <w:left w:val="nil" w:sz="0" w:space="3" w:color="000000" tmln="20, 20, 20, 0, 60"/>
          <w:bottom w:val="single" w:sz="6" w:space="1" w:color="1A3A5C" tmln="15, 20, 20, 0, 20"/>
          <w:right w:val="nil" w:sz="0" w:space="3" w:color="000000" tmln="20, 20, 20, 0, 60"/>
          <w:between w:val="nil" w:sz="0" w:space="0" w:color="000000" tmln="20, 20, 20, 0, 0"/>
        </w:pBdr>
        <w:shd w:val="none"/>
      </w:pPr>
      <w:r/>
    </w:p>
    <w:p>
      <w:pPr>
        <w:spacing w:before="60" w:after="60"/>
      </w:pPr>
      <w:r/>
    </w:p>
    <w:p>
      <w:pPr>
        <w:pStyle w:val="para2"/>
        <w:spacing w:before="240" w:after="120"/>
      </w:pPr>
      <w:r>
        <w:rPr>
          <w:b/>
          <w:bCs/>
          <w:color w:val="1a3a5c"/>
        </w:rPr>
        <w:t>The Scripture</w:t>
      </w:r>
      <w:r/>
    </w:p>
    <w:p>
      <w:pPr>
        <w:ind w:left="720" w:right="720"/>
        <w:spacing w:before="120" w:after="120"/>
      </w:pPr>
      <w:r>
        <w:rPr>
          <w:i/>
          <w:iCs/>
          <w:color w:val="3b2a1a"/>
        </w:rPr>
        <w:t>"And he said, Blessed be the LORD God of Shem; and Canaan shall be his servant. God shall enlarge Japheth, and he shall dwell in the tents of Shem; and Canaan shall be his servant."  — Genesis 9:26-27 (AKJV)</w:t>
      </w:r>
      <w:r/>
    </w:p>
    <w:p>
      <w:pPr>
        <w:spacing w:before="60" w:after="60"/>
      </w:pPr>
      <w:r/>
    </w:p>
    <w:p>
      <w:pPr>
        <w:spacing w:before="120" w:after="120"/>
        <w:pBdr>
          <w:top w:val="nil" w:sz="0" w:space="3" w:color="000000" tmln="20, 20, 20, 0, 60"/>
          <w:left w:val="nil" w:sz="0" w:space="3" w:color="000000" tmln="20, 20, 20, 0, 60"/>
          <w:bottom w:val="single" w:sz="6" w:space="1" w:color="1A3A5C" tmln="15, 20, 20, 0, 20"/>
          <w:right w:val="nil" w:sz="0" w:space="3" w:color="000000" tmln="20, 20, 20, 0, 60"/>
          <w:between w:val="nil" w:sz="0" w:space="0" w:color="000000" tmln="20, 20, 20, 0, 0"/>
        </w:pBdr>
        <w:shd w:val="none"/>
      </w:pPr>
      <w:r/>
    </w:p>
    <w:p>
      <w:pPr>
        <w:spacing w:before="60" w:after="60"/>
      </w:pPr>
      <w:r/>
    </w:p>
    <w:p>
      <w:pPr>
        <w:pStyle w:val="para2"/>
        <w:spacing w:before="240" w:after="120"/>
      </w:pPr>
      <w:r>
        <w:rPr>
          <w:b/>
          <w:bCs/>
          <w:color w:val="1a3a5c"/>
        </w:rPr>
        <w:t>I. Messianic Analysis</w:t>
      </w:r>
      <w:r/>
    </w:p>
    <w:tbl>
      <w:tblPr>
        <w:name w:val="Table1"/>
        <w:tabOrder w:val="0"/>
        <w:jc w:val="left"/>
        <w:tblInd w:w="0" w:type="dxa"/>
        <w:tblW w:w="9360" w:type="dxa"/>
      </w:tblPr>
      <w:tblGrid>
        <w:gridCol w:w="1400"/>
        <w:gridCol w:w="5000"/>
        <w:gridCol w:w="2960"/>
      </w:tblGrid>
      <w:tr>
        <w:trPr>
          <w:tblHeader/>
          <w:cantSplit w:val="0"/>
          <w:trHeight w:val="0" w:hRule="auto"/>
        </w:trPr>
        <w:tc>
          <w:tcPr>
            <w:tcW w:w="1400" w:type="dxa"/>
            <w:vAlign w:val="center"/>
            <w:shd w:val="solid" w:color="1A3A5C" tmshd="1677721856, 0, 6044186"/>
            <w:tcMar>
              <w:top w:w="100" w:type="dxa"/>
              <w:left w:w="120" w:type="dxa"/>
              <w:bottom w:w="100" w:type="dxa"/>
              <w:right w:w="120" w:type="dxa"/>
            </w:tcMar>
            <w:tcBorders>
              <w:top w:val="single" w:sz="8" w:space="0" w:color="1A3A5C" tmln="20, 20, 20, 0, 0"/>
              <w:left w:val="single" w:sz="8" w:space="0" w:color="1A3A5C" tmln="20, 20, 20, 0, 0"/>
              <w:bottom w:val="single" w:sz="8" w:space="0" w:color="1A3A5C" tmln="20, 20, 20, 0, 0"/>
              <w:right w:val="single" w:sz="8" w:space="0" w:color="1A3A5C" tmln="20, 20, 20, 0, 0"/>
              <w:tl2br w:val="nil" w:sz="0" w:space="0" w:color="000000" tmln="20, 20, 20, 0, 0"/>
              <w:tr2bl w:val="nil" w:sz="0" w:space="0" w:color="000000" tmln="20, 20, 20, 0, 0"/>
            </w:tcBorders>
            <w:tmTcPr id="1773245896" protected="0"/>
          </w:tcPr>
          <w:p>
            <w:pPr>
              <w:spacing/>
              <w:jc w:val="center"/>
            </w:pPr>
            <w:r>
              <w:rPr>
                <w:b/>
                <w:bCs/>
                <w:color w:val="ffffff"/>
                <w:sz w:val="20"/>
                <w:szCs w:val="20"/>
              </w:rPr>
              <w:t>Category</w:t>
            </w:r>
            <w:r/>
          </w:p>
        </w:tc>
        <w:tc>
          <w:tcPr>
            <w:tcW w:w="5000" w:type="dxa"/>
            <w:vAlign w:val="center"/>
            <w:shd w:val="solid" w:color="1A3A5C" tmshd="1677721856, 0, 6044186"/>
            <w:tcMar>
              <w:top w:w="100" w:type="dxa"/>
              <w:left w:w="120" w:type="dxa"/>
              <w:bottom w:w="100" w:type="dxa"/>
              <w:right w:w="120" w:type="dxa"/>
            </w:tcMar>
            <w:tcBorders>
              <w:top w:val="single" w:sz="8" w:space="0" w:color="1A3A5C" tmln="20, 20, 20, 0, 0"/>
              <w:left w:val="single" w:sz="8" w:space="0" w:color="1A3A5C" tmln="20, 20, 20, 0, 0"/>
              <w:bottom w:val="single" w:sz="8" w:space="0" w:color="1A3A5C" tmln="20, 20, 20, 0, 0"/>
              <w:right w:val="single" w:sz="8" w:space="0" w:color="1A3A5C" tmln="20, 20, 20, 0, 0"/>
              <w:tl2br w:val="nil" w:sz="0" w:space="0" w:color="000000" tmln="20, 20, 20, 0, 0"/>
              <w:tr2bl w:val="nil" w:sz="0" w:space="0" w:color="000000" tmln="20, 20, 20, 0, 0"/>
            </w:tcBorders>
            <w:tmTcPr id="1773245896" protected="0"/>
          </w:tcPr>
          <w:p>
            <w:pPr>
              <w:spacing/>
              <w:jc w:val="center"/>
            </w:pPr>
            <w:r>
              <w:rPr>
                <w:b/>
                <w:bCs/>
                <w:color w:val="ffffff"/>
                <w:sz w:val="20"/>
                <w:szCs w:val="20"/>
              </w:rPr>
              <w:t>Content</w:t>
            </w:r>
            <w:r/>
          </w:p>
        </w:tc>
        <w:tc>
          <w:tcPr>
            <w:tcW w:w="2960" w:type="dxa"/>
            <w:vAlign w:val="center"/>
            <w:shd w:val="solid" w:color="1A3A5C" tmshd="1677721856, 0, 6044186"/>
            <w:tcMar>
              <w:top w:w="100" w:type="dxa"/>
              <w:left w:w="120" w:type="dxa"/>
              <w:bottom w:w="100" w:type="dxa"/>
              <w:right w:w="120" w:type="dxa"/>
            </w:tcMar>
            <w:tcBorders>
              <w:top w:val="single" w:sz="8" w:space="0" w:color="1A3A5C" tmln="20, 20, 20, 0, 0"/>
              <w:left w:val="single" w:sz="8" w:space="0" w:color="1A3A5C" tmln="20, 20, 20, 0, 0"/>
              <w:bottom w:val="single" w:sz="8" w:space="0" w:color="1A3A5C" tmln="20, 20, 20, 0, 0"/>
              <w:right w:val="single" w:sz="8" w:space="0" w:color="1A3A5C" tmln="20, 20, 20, 0, 0"/>
              <w:tl2br w:val="nil" w:sz="0" w:space="0" w:color="000000" tmln="20, 20, 20, 0, 0"/>
              <w:tr2bl w:val="nil" w:sz="0" w:space="0" w:color="000000" tmln="20, 20, 20, 0, 0"/>
            </w:tcBorders>
            <w:tmTcPr id="1773245896" protected="0"/>
          </w:tcPr>
          <w:p>
            <w:pPr>
              <w:spacing/>
              <w:jc w:val="center"/>
            </w:pPr>
            <w:r>
              <w:rPr>
                <w:b/>
                <w:bCs/>
                <w:color w:val="ffffff"/>
                <w:sz w:val="20"/>
                <w:szCs w:val="20"/>
              </w:rPr>
              <w:t>Assessment</w:t>
            </w:r>
            <w:r/>
          </w:p>
        </w:tc>
      </w:tr>
      <w:tr>
        <w:trPr>
          <w:tblHeader w:val="0"/>
          <w:cantSplit w:val="0"/>
          <w:trHeight w:val="0" w:hRule="auto"/>
        </w:trPr>
        <w:tc>
          <w:tcPr>
            <w:tcW w:w="1400" w:type="dxa"/>
            <w:shd w:val="solid" w:color="F0F4FA" tmshd="1677721856, 0, 16446704"/>
            <w:tcMar>
              <w:top w:w="80" w:type="dxa"/>
              <w:left w:w="120" w:type="dxa"/>
              <w:bottom w:w="80" w:type="dxa"/>
              <w:right w:w="120" w:type="dxa"/>
            </w:tcMar>
            <w:tcBorders>
              <w:top w:val="single" w:sz="8" w:space="0" w:color="7B3F00" tmln="20, 20, 20, 0, 0"/>
              <w:left w:val="single" w:sz="8" w:space="0" w:color="7B3F00" tmln="20, 20, 20, 0, 0"/>
              <w:bottom w:val="single" w:sz="8" w:space="0" w:color="7B3F00" tmln="20, 20, 20, 0, 0"/>
              <w:right w:val="single" w:sz="8" w:space="0" w:color="7B3F00" tmln="20, 20, 20, 0, 0"/>
              <w:tl2br w:val="nil" w:sz="0" w:space="0" w:color="000000" tmln="20, 20, 20, 0, 0"/>
              <w:tr2bl w:val="nil" w:sz="0" w:space="0" w:color="000000" tmln="20, 20, 20, 0, 0"/>
            </w:tcBorders>
            <w:tmTcPr id="1773245896" protected="0"/>
          </w:tcPr>
          <w:p>
            <w:pPr/>
            <w:r>
              <w:rPr>
                <w:b/>
                <w:bCs/>
                <w:color w:val="1a3a5c"/>
                <w:sz w:val="20"/>
                <w:szCs w:val="20"/>
              </w:rPr>
              <w:t>Scripture</w:t>
            </w:r>
            <w:r/>
          </w:p>
        </w:tc>
        <w:tc>
          <w:tcPr>
            <w:tcW w:w="5000" w:type="dxa"/>
            <w:shd w:val="solid" w:color="F0F4FA" tmshd="1677721856, 0, 16446704"/>
            <w:tcMar>
              <w:top w:w="80" w:type="dxa"/>
              <w:left w:w="120" w:type="dxa"/>
              <w:bottom w:w="80" w:type="dxa"/>
              <w:right w:w="120" w:type="dxa"/>
            </w:tcMar>
            <w:tcBorders>
              <w:top w:val="single" w:sz="8" w:space="0" w:color="7B3F00" tmln="20, 20, 20, 0, 0"/>
              <w:left w:val="single" w:sz="8" w:space="0" w:color="7B3F00" tmln="20, 20, 20, 0, 0"/>
              <w:bottom w:val="single" w:sz="8" w:space="0" w:color="7B3F00" tmln="20, 20, 20, 0, 0"/>
              <w:right w:val="single" w:sz="8" w:space="0" w:color="7B3F00" tmln="20, 20, 20, 0, 0"/>
              <w:tl2br w:val="nil" w:sz="0" w:space="0" w:color="000000" tmln="20, 20, 20, 0, 0"/>
              <w:tr2bl w:val="nil" w:sz="0" w:space="0" w:color="000000" tmln="20, 20, 20, 0, 0"/>
            </w:tcBorders>
            <w:tmTcPr id="1773245896" protected="0"/>
          </w:tcPr>
          <w:p>
            <w:pPr/>
            <w:r>
              <w:rPr>
                <w:sz w:val="20"/>
                <w:szCs w:val="20"/>
              </w:rPr>
              <w:t>Genesis 9:26-27 (AKJV) — "And he said, Blessed be the LORD God of Shem; and Canaan shall be his servant. God shall enlarge Japheth, and he shall dwell in the tents of Shem; and Canaan shall be his servant."</w:t>
            </w:r>
            <w:r/>
          </w:p>
        </w:tc>
        <w:tc>
          <w:tcPr>
            <w:tcW w:w="2960" w:type="dxa"/>
            <w:shd w:val="solid" w:color="E8F0FB" tmshd="1677721856, 0, 16511208"/>
            <w:tcMar>
              <w:top w:w="80" w:type="dxa"/>
              <w:left w:w="120" w:type="dxa"/>
              <w:bottom w:w="80" w:type="dxa"/>
              <w:right w:w="120" w:type="dxa"/>
            </w:tcMar>
            <w:tcBorders>
              <w:top w:val="single" w:sz="8" w:space="0" w:color="7B3F00" tmln="20, 20, 20, 0, 0"/>
              <w:left w:val="single" w:sz="8" w:space="0" w:color="7B3F00" tmln="20, 20, 20, 0, 0"/>
              <w:bottom w:val="single" w:sz="8" w:space="0" w:color="7B3F00" tmln="20, 20, 20, 0, 0"/>
              <w:right w:val="single" w:sz="8" w:space="0" w:color="7B3F00" tmln="20, 20, 20, 0, 0"/>
              <w:tl2br w:val="nil" w:sz="0" w:space="0" w:color="000000" tmln="20, 20, 20, 0, 0"/>
              <w:tr2bl w:val="nil" w:sz="0" w:space="0" w:color="000000" tmln="20, 20, 20, 0, 0"/>
            </w:tcBorders>
            <w:tmTcPr id="1773245896" protected="0"/>
          </w:tcPr>
          <w:p>
            <w:pPr/>
            <w:r>
              <w:rPr>
                <w:sz w:val="20"/>
                <w:szCs w:val="20"/>
              </w:rPr>
              <w:t>Primary Text</w:t>
            </w:r>
            <w:r/>
          </w:p>
        </w:tc>
      </w:tr>
      <w:tr>
        <w:trPr>
          <w:tblHeader w:val="0"/>
          <w:cantSplit w:val="0"/>
          <w:trHeight w:val="0" w:hRule="auto"/>
        </w:trPr>
        <w:tc>
          <w:tcPr>
            <w:tcW w:w="1400" w:type="dxa"/>
            <w:shd w:val="solid" w:color="E4EDF7" tmshd="1677721856, 0, 16248292"/>
            <w:tcMar>
              <w:top w:w="80" w:type="dxa"/>
              <w:left w:w="120" w:type="dxa"/>
              <w:bottom w:w="80" w:type="dxa"/>
              <w:right w:w="120" w:type="dxa"/>
            </w:tcMar>
            <w:tcBorders>
              <w:top w:val="single" w:sz="8" w:space="0" w:color="7B3F00" tmln="20, 20, 20, 0, 0"/>
              <w:left w:val="single" w:sz="8" w:space="0" w:color="7B3F00" tmln="20, 20, 20, 0, 0"/>
              <w:bottom w:val="single" w:sz="8" w:space="0" w:color="7B3F00" tmln="20, 20, 20, 0, 0"/>
              <w:right w:val="single" w:sz="8" w:space="0" w:color="7B3F00" tmln="20, 20, 20, 0, 0"/>
              <w:tl2br w:val="nil" w:sz="0" w:space="0" w:color="000000" tmln="20, 20, 20, 0, 0"/>
              <w:tr2bl w:val="nil" w:sz="0" w:space="0" w:color="000000" tmln="20, 20, 20, 0, 0"/>
            </w:tcBorders>
            <w:tmTcPr id="1773245896" protected="0"/>
          </w:tcPr>
          <w:p>
            <w:pPr/>
            <w:r>
              <w:rPr>
                <w:b/>
                <w:bCs/>
                <w:color w:val="1a3a5c"/>
                <w:sz w:val="20"/>
                <w:szCs w:val="20"/>
              </w:rPr>
              <w:t>Speaker</w:t>
            </w:r>
            <w:r/>
          </w:p>
        </w:tc>
        <w:tc>
          <w:tcPr>
            <w:tcW w:w="5000" w:type="dxa"/>
            <w:shd w:val="solid" w:color="E4EDF7" tmshd="1677721856, 0, 16248292"/>
            <w:tcMar>
              <w:top w:w="80" w:type="dxa"/>
              <w:left w:w="120" w:type="dxa"/>
              <w:bottom w:w="80" w:type="dxa"/>
              <w:right w:w="120" w:type="dxa"/>
            </w:tcMar>
            <w:tcBorders>
              <w:top w:val="single" w:sz="8" w:space="0" w:color="7B3F00" tmln="20, 20, 20, 0, 0"/>
              <w:left w:val="single" w:sz="8" w:space="0" w:color="7B3F00" tmln="20, 20, 20, 0, 0"/>
              <w:bottom w:val="single" w:sz="8" w:space="0" w:color="7B3F00" tmln="20, 20, 20, 0, 0"/>
              <w:right w:val="single" w:sz="8" w:space="0" w:color="7B3F00" tmln="20, 20, 20, 0, 0"/>
              <w:tl2br w:val="nil" w:sz="0" w:space="0" w:color="000000" tmln="20, 20, 20, 0, 0"/>
              <w:tr2bl w:val="nil" w:sz="0" w:space="0" w:color="000000" tmln="20, 20, 20, 0, 0"/>
            </w:tcBorders>
            <w:tmTcPr id="1773245896" protected="0"/>
          </w:tcPr>
          <w:p>
            <w:pPr/>
            <w:r>
              <w:rPr>
                <w:sz w:val="20"/>
                <w:szCs w:val="20"/>
              </w:rPr>
              <w:t>Noah — speaking prophetically after the incident of his drunkenness, pronouncing blessings and cursings upon his three sons' descendants.</w:t>
            </w:r>
            <w:r/>
          </w:p>
        </w:tc>
        <w:tc>
          <w:tcPr>
            <w:tcW w:w="2960" w:type="dxa"/>
            <w:shd w:val="solid" w:color="ECF3F8" tmshd="1677721856, 0, 16315372"/>
            <w:tcMar>
              <w:top w:w="80" w:type="dxa"/>
              <w:left w:w="120" w:type="dxa"/>
              <w:bottom w:w="80" w:type="dxa"/>
              <w:right w:w="120" w:type="dxa"/>
            </w:tcMar>
            <w:tcBorders>
              <w:top w:val="single" w:sz="8" w:space="0" w:color="7B3F00" tmln="20, 20, 20, 0, 0"/>
              <w:left w:val="single" w:sz="8" w:space="0" w:color="7B3F00" tmln="20, 20, 20, 0, 0"/>
              <w:bottom w:val="single" w:sz="8" w:space="0" w:color="7B3F00" tmln="20, 20, 20, 0, 0"/>
              <w:right w:val="single" w:sz="8" w:space="0" w:color="7B3F00" tmln="20, 20, 20, 0, 0"/>
              <w:tl2br w:val="nil" w:sz="0" w:space="0" w:color="000000" tmln="20, 20, 20, 0, 0"/>
              <w:tr2bl w:val="nil" w:sz="0" w:space="0" w:color="000000" tmln="20, 20, 20, 0, 0"/>
            </w:tcBorders>
            <w:tmTcPr id="1773245896" protected="0"/>
          </w:tcPr>
          <w:p>
            <w:pPr/>
            <w:r>
              <w:rPr>
                <w:sz w:val="20"/>
                <w:szCs w:val="20"/>
              </w:rPr>
              <w:t>Prophetic Oracle</w:t>
            </w:r>
            <w:r/>
          </w:p>
        </w:tc>
      </w:tr>
      <w:tr>
        <w:trPr>
          <w:tblHeader w:val="0"/>
          <w:cantSplit w:val="0"/>
          <w:trHeight w:val="0" w:hRule="auto"/>
        </w:trPr>
        <w:tc>
          <w:tcPr>
            <w:tcW w:w="1400" w:type="dxa"/>
            <w:shd w:val="solid" w:color="F0F4FA" tmshd="1677721856, 0, 16446704"/>
            <w:tcMar>
              <w:top w:w="80" w:type="dxa"/>
              <w:left w:w="120" w:type="dxa"/>
              <w:bottom w:w="80" w:type="dxa"/>
              <w:right w:w="120" w:type="dxa"/>
            </w:tcMar>
            <w:tcBorders>
              <w:top w:val="single" w:sz="8" w:space="0" w:color="7B3F00" tmln="20, 20, 20, 0, 0"/>
              <w:left w:val="single" w:sz="8" w:space="0" w:color="7B3F00" tmln="20, 20, 20, 0, 0"/>
              <w:bottom w:val="single" w:sz="8" w:space="0" w:color="7B3F00" tmln="20, 20, 20, 0, 0"/>
              <w:right w:val="single" w:sz="8" w:space="0" w:color="7B3F00" tmln="20, 20, 20, 0, 0"/>
              <w:tl2br w:val="nil" w:sz="0" w:space="0" w:color="000000" tmln="20, 20, 20, 0, 0"/>
              <w:tr2bl w:val="nil" w:sz="0" w:space="0" w:color="000000" tmln="20, 20, 20, 0, 0"/>
            </w:tcBorders>
            <w:tmTcPr id="1773245896" protected="0"/>
          </w:tcPr>
          <w:p>
            <w:pPr/>
            <w:r>
              <w:rPr>
                <w:b/>
                <w:bCs/>
                <w:color w:val="1a3a5c"/>
                <w:sz w:val="20"/>
                <w:szCs w:val="20"/>
              </w:rPr>
              <w:t>Audience</w:t>
            </w:r>
            <w:r/>
          </w:p>
        </w:tc>
        <w:tc>
          <w:tcPr>
            <w:tcW w:w="5000" w:type="dxa"/>
            <w:shd w:val="solid" w:color="F0F4FA" tmshd="1677721856, 0, 16446704"/>
            <w:tcMar>
              <w:top w:w="80" w:type="dxa"/>
              <w:left w:w="120" w:type="dxa"/>
              <w:bottom w:w="80" w:type="dxa"/>
              <w:right w:w="120" w:type="dxa"/>
            </w:tcMar>
            <w:tcBorders>
              <w:top w:val="single" w:sz="8" w:space="0" w:color="7B3F00" tmln="20, 20, 20, 0, 0"/>
              <w:left w:val="single" w:sz="8" w:space="0" w:color="7B3F00" tmln="20, 20, 20, 0, 0"/>
              <w:bottom w:val="single" w:sz="8" w:space="0" w:color="7B3F00" tmln="20, 20, 20, 0, 0"/>
              <w:right w:val="single" w:sz="8" w:space="0" w:color="7B3F00" tmln="20, 20, 20, 0, 0"/>
              <w:tl2br w:val="nil" w:sz="0" w:space="0" w:color="000000" tmln="20, 20, 20, 0, 0"/>
              <w:tr2bl w:val="nil" w:sz="0" w:space="0" w:color="000000" tmln="20, 20, 20, 0, 0"/>
            </w:tcBorders>
            <w:tmTcPr id="1773245896" protected="0"/>
          </w:tcPr>
          <w:p>
            <w:pPr/>
            <w:r>
              <w:rPr>
                <w:sz w:val="20"/>
                <w:szCs w:val="20"/>
              </w:rPr>
              <w:t>Noah's three sons: Shem, Ham (father of Canaan), and Japheth — and by extension, all their descendants forming the post-flood nations of the world.</w:t>
            </w:r>
            <w:r/>
          </w:p>
        </w:tc>
        <w:tc>
          <w:tcPr>
            <w:tcW w:w="2960" w:type="dxa"/>
            <w:shd w:val="solid" w:color="E8F0FB" tmshd="1677721856, 0, 16511208"/>
            <w:tcMar>
              <w:top w:w="80" w:type="dxa"/>
              <w:left w:w="120" w:type="dxa"/>
              <w:bottom w:w="80" w:type="dxa"/>
              <w:right w:w="120" w:type="dxa"/>
            </w:tcMar>
            <w:tcBorders>
              <w:top w:val="single" w:sz="8" w:space="0" w:color="7B3F00" tmln="20, 20, 20, 0, 0"/>
              <w:left w:val="single" w:sz="8" w:space="0" w:color="7B3F00" tmln="20, 20, 20, 0, 0"/>
              <w:bottom w:val="single" w:sz="8" w:space="0" w:color="7B3F00" tmln="20, 20, 20, 0, 0"/>
              <w:right w:val="single" w:sz="8" w:space="0" w:color="7B3F00" tmln="20, 20, 20, 0, 0"/>
              <w:tl2br w:val="nil" w:sz="0" w:space="0" w:color="000000" tmln="20, 20, 20, 0, 0"/>
              <w:tr2bl w:val="nil" w:sz="0" w:space="0" w:color="000000" tmln="20, 20, 20, 0, 0"/>
            </w:tcBorders>
            <w:tmTcPr id="1773245896" protected="0"/>
          </w:tcPr>
          <w:p>
            <w:pPr/>
            <w:r>
              <w:rPr>
                <w:sz w:val="20"/>
                <w:szCs w:val="20"/>
              </w:rPr>
              <w:t>All Nations</w:t>
            </w:r>
            <w:r/>
          </w:p>
        </w:tc>
      </w:tr>
      <w:tr>
        <w:trPr>
          <w:tblHeader w:val="0"/>
          <w:cantSplit w:val="0"/>
          <w:trHeight w:val="0" w:hRule="auto"/>
        </w:trPr>
        <w:tc>
          <w:tcPr>
            <w:tcW w:w="1400" w:type="dxa"/>
            <w:shd w:val="solid" w:color="E4EDF7" tmshd="1677721856, 0, 16248292"/>
            <w:tcMar>
              <w:top w:w="80" w:type="dxa"/>
              <w:left w:w="120" w:type="dxa"/>
              <w:bottom w:w="80" w:type="dxa"/>
              <w:right w:w="120" w:type="dxa"/>
            </w:tcMar>
            <w:tcBorders>
              <w:top w:val="single" w:sz="8" w:space="0" w:color="7B3F00" tmln="20, 20, 20, 0, 0"/>
              <w:left w:val="single" w:sz="8" w:space="0" w:color="7B3F00" tmln="20, 20, 20, 0, 0"/>
              <w:bottom w:val="single" w:sz="8" w:space="0" w:color="7B3F00" tmln="20, 20, 20, 0, 0"/>
              <w:right w:val="single" w:sz="8" w:space="0" w:color="7B3F00" tmln="20, 20, 20, 0, 0"/>
              <w:tl2br w:val="nil" w:sz="0" w:space="0" w:color="000000" tmln="20, 20, 20, 0, 0"/>
              <w:tr2bl w:val="nil" w:sz="0" w:space="0" w:color="000000" tmln="20, 20, 20, 0, 0"/>
            </w:tcBorders>
            <w:tmTcPr id="1773245896" protected="0"/>
          </w:tcPr>
          <w:p>
            <w:pPr/>
            <w:r>
              <w:rPr>
                <w:b/>
                <w:bCs/>
                <w:color w:val="1a3a5c"/>
                <w:sz w:val="20"/>
                <w:szCs w:val="20"/>
              </w:rPr>
              <w:t>Historical Context</w:t>
            </w:r>
            <w:r/>
          </w:p>
        </w:tc>
        <w:tc>
          <w:tcPr>
            <w:tcW w:w="5000" w:type="dxa"/>
            <w:shd w:val="solid" w:color="E4EDF7" tmshd="1677721856, 0, 16248292"/>
            <w:tcMar>
              <w:top w:w="80" w:type="dxa"/>
              <w:left w:w="120" w:type="dxa"/>
              <w:bottom w:w="80" w:type="dxa"/>
              <w:right w:w="120" w:type="dxa"/>
            </w:tcMar>
            <w:tcBorders>
              <w:top w:val="single" w:sz="8" w:space="0" w:color="7B3F00" tmln="20, 20, 20, 0, 0"/>
              <w:left w:val="single" w:sz="8" w:space="0" w:color="7B3F00" tmln="20, 20, 20, 0, 0"/>
              <w:bottom w:val="single" w:sz="8" w:space="0" w:color="7B3F00" tmln="20, 20, 20, 0, 0"/>
              <w:right w:val="single" w:sz="8" w:space="0" w:color="7B3F00" tmln="20, 20, 20, 0, 0"/>
              <w:tl2br w:val="nil" w:sz="0" w:space="0" w:color="000000" tmln="20, 20, 20, 0, 0"/>
              <w:tr2bl w:val="nil" w:sz="0" w:space="0" w:color="000000" tmln="20, 20, 20, 0, 0"/>
            </w:tcBorders>
            <w:tmTcPr id="1773245896" protected="0"/>
          </w:tcPr>
          <w:p>
            <w:pPr/>
            <w:r>
              <w:rPr>
                <w:sz w:val="20"/>
                <w:szCs w:val="20"/>
              </w:rPr>
              <w:t>After the Flood, Noah plants a vineyard, becomes drunk, and lies uncovered. Ham sees him and tells his brothers. Shem and Japheth cover their father. Upon waking, Noah pronounces this prophetic oracle (Gen. 9:20-25).</w:t>
            </w:r>
            <w:r/>
          </w:p>
        </w:tc>
        <w:tc>
          <w:tcPr>
            <w:tcW w:w="2960" w:type="dxa"/>
            <w:shd w:val="solid" w:color="ECF3F8" tmshd="1677721856, 0, 16315372"/>
            <w:tcMar>
              <w:top w:w="80" w:type="dxa"/>
              <w:left w:w="120" w:type="dxa"/>
              <w:bottom w:w="80" w:type="dxa"/>
              <w:right w:w="120" w:type="dxa"/>
            </w:tcMar>
            <w:tcBorders>
              <w:top w:val="single" w:sz="8" w:space="0" w:color="7B3F00" tmln="20, 20, 20, 0, 0"/>
              <w:left w:val="single" w:sz="8" w:space="0" w:color="7B3F00" tmln="20, 20, 20, 0, 0"/>
              <w:bottom w:val="single" w:sz="8" w:space="0" w:color="7B3F00" tmln="20, 20, 20, 0, 0"/>
              <w:right w:val="single" w:sz="8" w:space="0" w:color="7B3F00" tmln="20, 20, 20, 0, 0"/>
              <w:tl2br w:val="nil" w:sz="0" w:space="0" w:color="000000" tmln="20, 20, 20, 0, 0"/>
              <w:tr2bl w:val="nil" w:sz="0" w:space="0" w:color="000000" tmln="20, 20, 20, 0, 0"/>
            </w:tcBorders>
            <w:tmTcPr id="1773245896" protected="0"/>
          </w:tcPr>
          <w:p>
            <w:pPr/>
            <w:r>
              <w:rPr>
                <w:sz w:val="20"/>
                <w:szCs w:val="20"/>
              </w:rPr>
              <w:t>Post-Flood Oracle</w:t>
            </w:r>
            <w:r/>
          </w:p>
        </w:tc>
      </w:tr>
      <w:tr>
        <w:trPr>
          <w:tblHeader w:val="0"/>
          <w:cantSplit w:val="0"/>
          <w:trHeight w:val="0" w:hRule="auto"/>
        </w:trPr>
        <w:tc>
          <w:tcPr>
            <w:tcW w:w="1400" w:type="dxa"/>
            <w:shd w:val="solid" w:color="F0F4FA" tmshd="1677721856, 0, 16446704"/>
            <w:tcMar>
              <w:top w:w="80" w:type="dxa"/>
              <w:left w:w="120" w:type="dxa"/>
              <w:bottom w:w="80" w:type="dxa"/>
              <w:right w:w="120" w:type="dxa"/>
            </w:tcMar>
            <w:tcBorders>
              <w:top w:val="single" w:sz="8" w:space="0" w:color="7B3F00" tmln="20, 20, 20, 0, 0"/>
              <w:left w:val="single" w:sz="8" w:space="0" w:color="7B3F00" tmln="20, 20, 20, 0, 0"/>
              <w:bottom w:val="single" w:sz="8" w:space="0" w:color="7B3F00" tmln="20, 20, 20, 0, 0"/>
              <w:right w:val="single" w:sz="8" w:space="0" w:color="7B3F00" tmln="20, 20, 20, 0, 0"/>
              <w:tl2br w:val="nil" w:sz="0" w:space="0" w:color="000000" tmln="20, 20, 20, 0, 0"/>
              <w:tr2bl w:val="nil" w:sz="0" w:space="0" w:color="000000" tmln="20, 20, 20, 0, 0"/>
            </w:tcBorders>
            <w:tmTcPr id="1773245896" protected="0"/>
          </w:tcPr>
          <w:p>
            <w:pPr/>
            <w:r>
              <w:rPr>
                <w:b/>
                <w:bCs/>
                <w:color w:val="1a3a5c"/>
                <w:sz w:val="20"/>
                <w:szCs w:val="20"/>
              </w:rPr>
              <w:t>Messianic?</w:t>
            </w:r>
            <w:r/>
          </w:p>
        </w:tc>
        <w:tc>
          <w:tcPr>
            <w:tcW w:w="5000" w:type="dxa"/>
            <w:shd w:val="solid" w:color="F0F4FA" tmshd="1677721856, 0, 16446704"/>
            <w:tcMar>
              <w:top w:w="80" w:type="dxa"/>
              <w:left w:w="120" w:type="dxa"/>
              <w:bottom w:w="80" w:type="dxa"/>
              <w:right w:w="120" w:type="dxa"/>
            </w:tcMar>
            <w:tcBorders>
              <w:top w:val="single" w:sz="8" w:space="0" w:color="7B3F00" tmln="20, 20, 20, 0, 0"/>
              <w:left w:val="single" w:sz="8" w:space="0" w:color="7B3F00" tmln="20, 20, 20, 0, 0"/>
              <w:bottom w:val="single" w:sz="8" w:space="0" w:color="7B3F00" tmln="20, 20, 20, 0, 0"/>
              <w:right w:val="single" w:sz="8" w:space="0" w:color="7B3F00" tmln="20, 20, 20, 0, 0"/>
              <w:tl2br w:val="nil" w:sz="0" w:space="0" w:color="000000" tmln="20, 20, 20, 0, 0"/>
              <w:tr2bl w:val="nil" w:sz="0" w:space="0" w:color="000000" tmln="20, 20, 20, 0, 0"/>
            </w:tcBorders>
            <w:tmTcPr id="1773245896" protected="0"/>
          </w:tcPr>
          <w:p>
            <w:pPr/>
            <w:r>
              <w:rPr>
                <w:sz w:val="20"/>
                <w:szCs w:val="20"/>
              </w:rPr>
              <w:t>YES — The blessing on Shem identifies the Semitic line as the covenant line through whom the Messiah would come. The "dwelling in the tents of Shem" points to the Gentile (Japhethite) nations being blessed through the Semitic Messiah, fulfilled in Christ and the universal church.</w:t>
            </w:r>
            <w:r/>
          </w:p>
        </w:tc>
        <w:tc>
          <w:tcPr>
            <w:tcW w:w="2960" w:type="dxa"/>
            <w:shd w:val="solid" w:color="E0F0E0" tmshd="1677721856, 0, 14741728"/>
            <w:tcMar>
              <w:top w:w="80" w:type="dxa"/>
              <w:left w:w="120" w:type="dxa"/>
              <w:bottom w:w="80" w:type="dxa"/>
              <w:right w:w="120" w:type="dxa"/>
            </w:tcMar>
            <w:tcBorders>
              <w:top w:val="single" w:sz="8" w:space="0" w:color="7B3F00" tmln="20, 20, 20, 0, 0"/>
              <w:left w:val="single" w:sz="8" w:space="0" w:color="7B3F00" tmln="20, 20, 20, 0, 0"/>
              <w:bottom w:val="single" w:sz="8" w:space="0" w:color="7B3F00" tmln="20, 20, 20, 0, 0"/>
              <w:right w:val="single" w:sz="8" w:space="0" w:color="7B3F00" tmln="20, 20, 20, 0, 0"/>
              <w:tl2br w:val="nil" w:sz="0" w:space="0" w:color="000000" tmln="20, 20, 20, 0, 0"/>
              <w:tr2bl w:val="nil" w:sz="0" w:space="0" w:color="000000" tmln="20, 20, 20, 0, 0"/>
            </w:tcBorders>
            <w:tmTcPr id="1773245896" protected="0"/>
          </w:tcPr>
          <w:p>
            <w:pPr/>
            <w:r>
              <w:rPr>
                <w:sz w:val="20"/>
                <w:szCs w:val="20"/>
              </w:rPr>
              <w:t>Confirmed Messianic</w:t>
            </w:r>
            <w:r/>
          </w:p>
        </w:tc>
      </w:tr>
      <w:tr>
        <w:trPr>
          <w:tblHeader w:val="0"/>
          <w:cantSplit w:val="0"/>
          <w:trHeight w:val="0" w:hRule="auto"/>
        </w:trPr>
        <w:tc>
          <w:tcPr>
            <w:tcW w:w="1400" w:type="dxa"/>
            <w:shd w:val="solid" w:color="E4EDF7" tmshd="1677721856, 0, 16248292"/>
            <w:tcMar>
              <w:top w:w="80" w:type="dxa"/>
              <w:left w:w="120" w:type="dxa"/>
              <w:bottom w:w="80" w:type="dxa"/>
              <w:right w:w="120" w:type="dxa"/>
            </w:tcMar>
            <w:tcBorders>
              <w:top w:val="single" w:sz="8" w:space="0" w:color="7B3F00" tmln="20, 20, 20, 0, 0"/>
              <w:left w:val="single" w:sz="8" w:space="0" w:color="7B3F00" tmln="20, 20, 20, 0, 0"/>
              <w:bottom w:val="single" w:sz="4" w:space="0" w:color="000000" tmln="10, 20, 20, 0, 0"/>
              <w:right w:val="single" w:sz="8" w:space="0" w:color="7B3F00" tmln="20, 20, 20, 0, 0"/>
              <w:tl2br w:val="nil" w:sz="0" w:space="0" w:color="000000" tmln="20, 20, 20, 0, 0"/>
              <w:tr2bl w:val="nil" w:sz="0" w:space="0" w:color="000000" tmln="20, 20, 20, 0, 0"/>
            </w:tcBorders>
            <w:tmTcPr id="1773245896" protected="0"/>
          </w:tcPr>
          <w:p>
            <w:pPr/>
            <w:r>
              <w:rPr>
                <w:b/>
                <w:bCs/>
                <w:color w:val="1a3a5c"/>
                <w:sz w:val="20"/>
                <w:szCs w:val="20"/>
              </w:rPr>
              <w:t>Nature of Prophecy</w:t>
            </w:r>
            <w:r/>
          </w:p>
        </w:tc>
        <w:tc>
          <w:tcPr>
            <w:tcW w:w="5000" w:type="dxa"/>
            <w:shd w:val="solid" w:color="E4EDF7" tmshd="1677721856, 0, 16248292"/>
            <w:tcMar>
              <w:top w:w="80" w:type="dxa"/>
              <w:left w:w="120" w:type="dxa"/>
              <w:bottom w:w="80" w:type="dxa"/>
              <w:right w:w="120" w:type="dxa"/>
            </w:tcMar>
            <w:tcBorders>
              <w:top w:val="single" w:sz="8" w:space="0" w:color="7B3F00" tmln="20, 20, 20, 0, 0"/>
              <w:left w:val="single" w:sz="8" w:space="0" w:color="7B3F00" tmln="20, 20, 20, 0, 0"/>
              <w:bottom w:val="single" w:sz="4" w:space="0" w:color="000000" tmln="10, 20, 20, 0, 0"/>
              <w:right w:val="single" w:sz="8" w:space="0" w:color="7B3F00" tmln="20, 20, 20, 0, 0"/>
              <w:tl2br w:val="nil" w:sz="0" w:space="0" w:color="000000" tmln="20, 20, 20, 0, 0"/>
              <w:tr2bl w:val="nil" w:sz="0" w:space="0" w:color="000000" tmln="20, 20, 20, 0, 0"/>
            </w:tcBorders>
            <w:tmTcPr id="1773245896" protected="0"/>
          </w:tcPr>
          <w:p>
            <w:pPr/>
            <w:r>
              <w:rPr>
                <w:sz w:val="20"/>
                <w:szCs w:val="20"/>
              </w:rPr>
              <w:t>Predictive / Typological — Noah's oracle traces the redemptive line to Shem and anticipates the inclusion of all nations (Japheth) in the covenant blessings through the Messiah born of Shem's line.</w:t>
            </w:r>
            <w:r/>
          </w:p>
        </w:tc>
        <w:tc>
          <w:tcPr>
            <w:tcW w:w="2960" w:type="dxa"/>
            <w:shd w:val="solid" w:color="ECF3F8" tmshd="1677721856, 0, 16315372"/>
            <w:tcMar>
              <w:top w:w="80" w:type="dxa"/>
              <w:left w:w="120" w:type="dxa"/>
              <w:bottom w:w="80" w:type="dxa"/>
              <w:right w:w="120" w:type="dxa"/>
            </w:tcMar>
            <w:tcBorders>
              <w:top w:val="single" w:sz="8" w:space="0" w:color="7B3F00" tmln="20, 20, 20, 0, 0"/>
              <w:left w:val="single" w:sz="8" w:space="0" w:color="7B3F00" tmln="20, 20, 20, 0, 0"/>
              <w:bottom w:val="single" w:sz="4" w:space="0" w:color="000000" tmln="10, 20, 20, 0, 0"/>
              <w:right w:val="single" w:sz="8" w:space="0" w:color="7B3F00" tmln="20, 20, 20, 0, 0"/>
              <w:tl2br w:val="nil" w:sz="0" w:space="0" w:color="000000" tmln="20, 20, 20, 0, 0"/>
              <w:tr2bl w:val="nil" w:sz="0" w:space="0" w:color="000000" tmln="20, 20, 20, 0, 0"/>
            </w:tcBorders>
            <w:tmTcPr id="1773245896" protected="0"/>
          </w:tcPr>
          <w:p>
            <w:pPr/>
            <w:r>
              <w:rPr>
                <w:sz w:val="20"/>
                <w:szCs w:val="20"/>
              </w:rPr>
              <w:t>Predictive / Typological</w:t>
            </w:r>
            <w:r/>
          </w:p>
        </w:tc>
      </w:tr>
    </w:tbl>
    <w:p>
      <w:pPr>
        <w:spacing w:before="60" w:after="60"/>
      </w:pPr>
      <w:r/>
    </w:p>
    <w:p>
      <w:pPr>
        <w:spacing w:before="120" w:after="120"/>
        <w:pBdr>
          <w:top w:val="nil" w:sz="0" w:space="3" w:color="000000" tmln="20, 20, 20, 0, 60"/>
          <w:left w:val="nil" w:sz="0" w:space="3" w:color="000000" tmln="20, 20, 20, 0, 60"/>
          <w:bottom w:val="single" w:sz="6" w:space="1" w:color="1A3A5C" tmln="15, 20, 20, 0, 20"/>
          <w:right w:val="nil" w:sz="0" w:space="3" w:color="000000" tmln="20, 20, 20, 0, 60"/>
          <w:between w:val="nil" w:sz="0" w:space="0" w:color="000000" tmln="20, 20, 20, 0, 0"/>
        </w:pBdr>
        <w:shd w:val="none"/>
      </w:pPr>
      <w:r/>
    </w:p>
    <w:p>
      <w:pPr>
        <w:spacing w:before="60" w:after="60"/>
      </w:pPr>
      <w:r/>
    </w:p>
    <w:p>
      <w:pPr>
        <w:pStyle w:val="para2"/>
        <w:spacing w:before="240" w:after="120"/>
      </w:pPr>
      <w:r>
        <w:rPr>
          <w:b/>
          <w:bCs/>
          <w:color w:val="1a3a5c"/>
        </w:rPr>
        <w:t>II. Immediate Context of Genesis 9:26-27</w:t>
      </w:r>
      <w:r/>
    </w:p>
    <w:p>
      <w:pPr>
        <w:spacing w:before="80" w:after="80"/>
      </w:pPr>
      <w:r>
        <w:t>The following examines the narrative, historical, and linguistic elements surrounding Noah's oracle in Genesis 9:20-27.</w:t>
      </w:r>
    </w:p>
    <w:p>
      <w:pPr>
        <w:spacing w:before="60" w:after="60"/>
      </w:pPr>
      <w:r/>
    </w:p>
    <w:tbl>
      <w:tblPr>
        <w:name w:val="Table2"/>
        <w:tabOrder w:val="0"/>
        <w:jc w:val="left"/>
        <w:tblInd w:w="0" w:type="dxa"/>
        <w:tblW w:w="9360" w:type="dxa"/>
      </w:tblPr>
      <w:tblGrid>
        <w:gridCol w:w="2200"/>
        <w:gridCol w:w="7160"/>
      </w:tblGrid>
      <w:tr>
        <w:trPr>
          <w:tblHeader/>
          <w:cantSplit w:val="0"/>
          <w:trHeight w:val="0" w:hRule="auto"/>
        </w:trPr>
        <w:tc>
          <w:tcPr>
            <w:tcW w:w="2200" w:type="dxa"/>
            <w:vAlign w:val="center"/>
            <w:shd w:val="solid" w:color="1A3A5C" tmshd="1677721856, 0, 6044186"/>
            <w:tcMar>
              <w:top w:w="100" w:type="dxa"/>
              <w:left w:w="120" w:type="dxa"/>
              <w:bottom w:w="100" w:type="dxa"/>
              <w:right w:w="120" w:type="dxa"/>
            </w:tcMar>
            <w:tcBorders>
              <w:top w:val="single" w:sz="8" w:space="0" w:color="1A3A5C" tmln="20, 20, 20, 0, 0"/>
              <w:left w:val="single" w:sz="8" w:space="0" w:color="1A3A5C" tmln="20, 20, 20, 0, 0"/>
              <w:bottom w:val="single" w:sz="8" w:space="0" w:color="1A3A5C" tmln="20, 20, 20, 0, 0"/>
              <w:right w:val="single" w:sz="8" w:space="0" w:color="1A3A5C" tmln="20, 20, 20, 0, 0"/>
              <w:tl2br w:val="nil" w:sz="0" w:space="0" w:color="000000" tmln="20, 20, 20, 0, 0"/>
              <w:tr2bl w:val="nil" w:sz="0" w:space="0" w:color="000000" tmln="20, 20, 20, 0, 0"/>
            </w:tcBorders>
            <w:tmTcPr id="1773245896" protected="0"/>
          </w:tcPr>
          <w:p>
            <w:pPr>
              <w:spacing/>
              <w:jc w:val="center"/>
            </w:pPr>
            <w:r>
              <w:rPr>
                <w:b/>
                <w:bCs/>
                <w:color w:val="ffffff"/>
                <w:sz w:val="20"/>
                <w:szCs w:val="20"/>
              </w:rPr>
              <w:t>Element</w:t>
            </w:r>
            <w:r/>
          </w:p>
        </w:tc>
        <w:tc>
          <w:tcPr>
            <w:tcW w:w="7160" w:type="dxa"/>
            <w:vAlign w:val="center"/>
            <w:shd w:val="solid" w:color="1A3A5C" tmshd="1677721856, 0, 6044186"/>
            <w:tcMar>
              <w:top w:w="100" w:type="dxa"/>
              <w:left w:w="120" w:type="dxa"/>
              <w:bottom w:w="100" w:type="dxa"/>
              <w:right w:w="120" w:type="dxa"/>
            </w:tcMar>
            <w:tcBorders>
              <w:top w:val="single" w:sz="8" w:space="0" w:color="1A3A5C" tmln="20, 20, 20, 0, 0"/>
              <w:left w:val="single" w:sz="8" w:space="0" w:color="1A3A5C" tmln="20, 20, 20, 0, 0"/>
              <w:bottom w:val="single" w:sz="8" w:space="0" w:color="1A3A5C" tmln="20, 20, 20, 0, 0"/>
              <w:right w:val="single" w:sz="8" w:space="0" w:color="1A3A5C" tmln="20, 20, 20, 0, 0"/>
              <w:tl2br w:val="nil" w:sz="0" w:space="0" w:color="000000" tmln="20, 20, 20, 0, 0"/>
              <w:tr2bl w:val="nil" w:sz="0" w:space="0" w:color="000000" tmln="20, 20, 20, 0, 0"/>
            </w:tcBorders>
            <w:tmTcPr id="1773245896" protected="0"/>
          </w:tcPr>
          <w:p>
            <w:pPr>
              <w:spacing/>
              <w:jc w:val="center"/>
            </w:pPr>
            <w:r>
              <w:rPr>
                <w:b/>
                <w:bCs/>
                <w:color w:val="ffffff"/>
                <w:sz w:val="20"/>
                <w:szCs w:val="20"/>
              </w:rPr>
              <w:t>Immediate Context (Genesis 9:20-27)</w:t>
            </w:r>
            <w:r/>
          </w:p>
        </w:tc>
      </w:tr>
      <w:tr>
        <w:trPr>
          <w:tblHeader w:val="0"/>
          <w:cantSplit w:val="0"/>
          <w:trHeight w:val="0" w:hRule="auto"/>
        </w:trPr>
        <w:tc>
          <w:tcPr>
            <w:tcW w:w="2200" w:type="dxa"/>
            <w:shd w:val="solid" w:color="F0F4FA" tmshd="1677721856, 0, 16446704"/>
            <w:tcMar>
              <w:top w:w="80" w:type="dxa"/>
              <w:left w:w="120" w:type="dxa"/>
              <w:bottom w:w="80" w:type="dxa"/>
              <w:right w:w="120" w:type="dxa"/>
            </w:tcMar>
            <w:tcBorders>
              <w:top w:val="single" w:sz="8" w:space="0" w:color="7B3F00" tmln="20, 20, 20, 0, 0"/>
              <w:left w:val="single" w:sz="8" w:space="0" w:color="7B3F00" tmln="20, 20, 20, 0, 0"/>
              <w:bottom w:val="single" w:sz="8" w:space="0" w:color="7B3F00" tmln="20, 20, 20, 0, 0"/>
              <w:right w:val="single" w:sz="8" w:space="0" w:color="7B3F00" tmln="20, 20, 20, 0, 0"/>
              <w:tl2br w:val="nil" w:sz="0" w:space="0" w:color="000000" tmln="20, 20, 20, 0, 0"/>
              <w:tr2bl w:val="nil" w:sz="0" w:space="0" w:color="000000" tmln="20, 20, 20, 0, 0"/>
            </w:tcBorders>
            <w:tmTcPr id="1773245896" protected="0"/>
          </w:tcPr>
          <w:p>
            <w:pPr/>
            <w:r>
              <w:rPr>
                <w:b/>
                <w:bCs/>
                <w:color w:val="1a3a5c"/>
                <w:sz w:val="20"/>
                <w:szCs w:val="20"/>
              </w:rPr>
              <w:t>The Setting</w:t>
            </w:r>
            <w:r/>
          </w:p>
        </w:tc>
        <w:tc>
          <w:tcPr>
            <w:tcW w:w="7160" w:type="dxa"/>
            <w:shd w:val="solid" w:color="F0F4FA" tmshd="1677721856, 0, 16446704"/>
            <w:tcMar>
              <w:top w:w="80" w:type="dxa"/>
              <w:left w:w="120" w:type="dxa"/>
              <w:bottom w:w="80" w:type="dxa"/>
              <w:right w:w="120" w:type="dxa"/>
            </w:tcMar>
            <w:tcBorders>
              <w:top w:val="single" w:sz="8" w:space="0" w:color="7B3F00" tmln="20, 20, 20, 0, 0"/>
              <w:left w:val="single" w:sz="8" w:space="0" w:color="7B3F00" tmln="20, 20, 20, 0, 0"/>
              <w:bottom w:val="single" w:sz="8" w:space="0" w:color="7B3F00" tmln="20, 20, 20, 0, 0"/>
              <w:right w:val="single" w:sz="8" w:space="0" w:color="7B3F00" tmln="20, 20, 20, 0, 0"/>
              <w:tl2br w:val="nil" w:sz="0" w:space="0" w:color="000000" tmln="20, 20, 20, 0, 0"/>
              <w:tr2bl w:val="nil" w:sz="0" w:space="0" w:color="000000" tmln="20, 20, 20, 0, 0"/>
            </w:tcBorders>
            <w:tmTcPr id="1773245896" protected="0"/>
          </w:tcPr>
          <w:p>
            <w:pPr/>
            <w:r>
              <w:rPr>
                <w:sz w:val="20"/>
                <w:szCs w:val="20"/>
              </w:rPr>
              <w:t>After the Flood, Noah has become a husbandman and planted a vineyard (9:20). This is the first mention of wine in Scripture. The world has been repopulated through Noah's three sons: Shem, Ham, and Japheth (9:18-19).</w:t>
            </w:r>
            <w:r/>
          </w:p>
        </w:tc>
      </w:tr>
      <w:tr>
        <w:trPr>
          <w:tblHeader w:val="0"/>
          <w:cantSplit w:val="0"/>
          <w:trHeight w:val="0" w:hRule="auto"/>
        </w:trPr>
        <w:tc>
          <w:tcPr>
            <w:tcW w:w="2200" w:type="dxa"/>
            <w:shd w:val="solid" w:color="E4EDF7" tmshd="1677721856, 0, 16248292"/>
            <w:tcMar>
              <w:top w:w="80" w:type="dxa"/>
              <w:left w:w="120" w:type="dxa"/>
              <w:bottom w:w="80" w:type="dxa"/>
              <w:right w:w="120" w:type="dxa"/>
            </w:tcMar>
            <w:tcBorders>
              <w:top w:val="single" w:sz="8" w:space="0" w:color="7B3F00" tmln="20, 20, 20, 0, 0"/>
              <w:left w:val="single" w:sz="8" w:space="0" w:color="7B3F00" tmln="20, 20, 20, 0, 0"/>
              <w:bottom w:val="single" w:sz="8" w:space="0" w:color="7B3F00" tmln="20, 20, 20, 0, 0"/>
              <w:right w:val="single" w:sz="8" w:space="0" w:color="7B3F00" tmln="20, 20, 20, 0, 0"/>
              <w:tl2br w:val="nil" w:sz="0" w:space="0" w:color="000000" tmln="20, 20, 20, 0, 0"/>
              <w:tr2bl w:val="nil" w:sz="0" w:space="0" w:color="000000" tmln="20, 20, 20, 0, 0"/>
            </w:tcBorders>
            <w:tmTcPr id="1773245896" protected="0"/>
          </w:tcPr>
          <w:p>
            <w:pPr/>
            <w:r>
              <w:rPr>
                <w:b/>
                <w:bCs/>
                <w:color w:val="1a3a5c"/>
                <w:sz w:val="20"/>
                <w:szCs w:val="20"/>
              </w:rPr>
              <w:t>Ham's Sin (v. 22)</w:t>
            </w:r>
            <w:r/>
          </w:p>
        </w:tc>
        <w:tc>
          <w:tcPr>
            <w:tcW w:w="7160" w:type="dxa"/>
            <w:shd w:val="solid" w:color="E4EDF7" tmshd="1677721856, 0, 16248292"/>
            <w:tcMar>
              <w:top w:w="80" w:type="dxa"/>
              <w:left w:w="120" w:type="dxa"/>
              <w:bottom w:w="80" w:type="dxa"/>
              <w:right w:w="120" w:type="dxa"/>
            </w:tcMar>
            <w:tcBorders>
              <w:top w:val="single" w:sz="8" w:space="0" w:color="7B3F00" tmln="20, 20, 20, 0, 0"/>
              <w:left w:val="single" w:sz="8" w:space="0" w:color="7B3F00" tmln="20, 20, 20, 0, 0"/>
              <w:bottom w:val="single" w:sz="8" w:space="0" w:color="7B3F00" tmln="20, 20, 20, 0, 0"/>
              <w:right w:val="single" w:sz="8" w:space="0" w:color="7B3F00" tmln="20, 20, 20, 0, 0"/>
              <w:tl2br w:val="nil" w:sz="0" w:space="0" w:color="000000" tmln="20, 20, 20, 0, 0"/>
              <w:tr2bl w:val="nil" w:sz="0" w:space="0" w:color="000000" tmln="20, 20, 20, 0, 0"/>
            </w:tcBorders>
            <w:tmTcPr id="1773245896" protected="0"/>
          </w:tcPr>
          <w:p>
            <w:pPr/>
            <w:r>
              <w:rPr>
                <w:sz w:val="20"/>
                <w:szCs w:val="20"/>
              </w:rPr>
              <w:t>"And Ham, the father of Canaan, saw the nakedness of his father, and told his two brothers outside." The specific nature of Ham's offense — likely involving contempt, mockery, or a more grievous violation — dishonored the father God had used to preserve humanity. Scripture deliberately identifies Ham as the father of Canaan, foreshadowing the curse.</w:t>
            </w:r>
            <w:r/>
          </w:p>
        </w:tc>
      </w:tr>
      <w:tr>
        <w:trPr>
          <w:tblHeader w:val="0"/>
          <w:cantSplit w:val="0"/>
          <w:trHeight w:val="0" w:hRule="auto"/>
        </w:trPr>
        <w:tc>
          <w:tcPr>
            <w:tcW w:w="2200" w:type="dxa"/>
            <w:shd w:val="solid" w:color="F0F4FA" tmshd="1677721856, 0, 16446704"/>
            <w:tcMar>
              <w:top w:w="80" w:type="dxa"/>
              <w:left w:w="120" w:type="dxa"/>
              <w:bottom w:w="80" w:type="dxa"/>
              <w:right w:w="120" w:type="dxa"/>
            </w:tcMar>
            <w:tcBorders>
              <w:top w:val="single" w:sz="8" w:space="0" w:color="7B3F00" tmln="20, 20, 20, 0, 0"/>
              <w:left w:val="single" w:sz="8" w:space="0" w:color="7B3F00" tmln="20, 20, 20, 0, 0"/>
              <w:bottom w:val="single" w:sz="8" w:space="0" w:color="7B3F00" tmln="20, 20, 20, 0, 0"/>
              <w:right w:val="single" w:sz="8" w:space="0" w:color="7B3F00" tmln="20, 20, 20, 0, 0"/>
              <w:tl2br w:val="nil" w:sz="0" w:space="0" w:color="000000" tmln="20, 20, 20, 0, 0"/>
              <w:tr2bl w:val="nil" w:sz="0" w:space="0" w:color="000000" tmln="20, 20, 20, 0, 0"/>
            </w:tcBorders>
            <w:tmTcPr id="1773245896" protected="0"/>
          </w:tcPr>
          <w:p>
            <w:pPr/>
            <w:r>
              <w:rPr>
                <w:b/>
                <w:bCs/>
                <w:color w:val="1a3a5c"/>
                <w:sz w:val="20"/>
                <w:szCs w:val="20"/>
              </w:rPr>
              <w:t>Shem and Japheth's Honor (v. 23)</w:t>
            </w:r>
            <w:r/>
          </w:p>
        </w:tc>
        <w:tc>
          <w:tcPr>
            <w:tcW w:w="7160" w:type="dxa"/>
            <w:shd w:val="solid" w:color="F0F4FA" tmshd="1677721856, 0, 16446704"/>
            <w:tcMar>
              <w:top w:w="80" w:type="dxa"/>
              <w:left w:w="120" w:type="dxa"/>
              <w:bottom w:w="80" w:type="dxa"/>
              <w:right w:w="120" w:type="dxa"/>
            </w:tcMar>
            <w:tcBorders>
              <w:top w:val="single" w:sz="8" w:space="0" w:color="7B3F00" tmln="20, 20, 20, 0, 0"/>
              <w:left w:val="single" w:sz="8" w:space="0" w:color="7B3F00" tmln="20, 20, 20, 0, 0"/>
              <w:bottom w:val="single" w:sz="8" w:space="0" w:color="7B3F00" tmln="20, 20, 20, 0, 0"/>
              <w:right w:val="single" w:sz="8" w:space="0" w:color="7B3F00" tmln="20, 20, 20, 0, 0"/>
              <w:tl2br w:val="nil" w:sz="0" w:space="0" w:color="000000" tmln="20, 20, 20, 0, 0"/>
              <w:tr2bl w:val="nil" w:sz="0" w:space="0" w:color="000000" tmln="20, 20, 20, 0, 0"/>
            </w:tcBorders>
            <w:tmTcPr id="1773245896" protected="0"/>
          </w:tcPr>
          <w:p>
            <w:pPr/>
            <w:r>
              <w:rPr>
                <w:sz w:val="20"/>
                <w:szCs w:val="20"/>
              </w:rPr>
              <w:t>"And Shem and Japheth took a garment, and laid it upon both their shoulders, and went backward, and covered the nakedness of their father; and their faces were backward, and they saw not their father's nakedness." Their deliberate backward approach shows profound reverence — the opposite of Ham's behavior.</w:t>
            </w:r>
            <w:r/>
          </w:p>
        </w:tc>
      </w:tr>
      <w:tr>
        <w:trPr>
          <w:tblHeader w:val="0"/>
          <w:cantSplit w:val="0"/>
          <w:trHeight w:val="0" w:hRule="auto"/>
        </w:trPr>
        <w:tc>
          <w:tcPr>
            <w:tcW w:w="2200" w:type="dxa"/>
            <w:shd w:val="solid" w:color="E4EDF7" tmshd="1677721856, 0, 16248292"/>
            <w:tcMar>
              <w:top w:w="80" w:type="dxa"/>
              <w:left w:w="120" w:type="dxa"/>
              <w:bottom w:w="80" w:type="dxa"/>
              <w:right w:w="120" w:type="dxa"/>
            </w:tcMar>
            <w:tcBorders>
              <w:top w:val="single" w:sz="8" w:space="0" w:color="7B3F00" tmln="20, 20, 20, 0, 0"/>
              <w:left w:val="single" w:sz="8" w:space="0" w:color="7B3F00" tmln="20, 20, 20, 0, 0"/>
              <w:bottom w:val="single" w:sz="8" w:space="0" w:color="7B3F00" tmln="20, 20, 20, 0, 0"/>
              <w:right w:val="single" w:sz="8" w:space="0" w:color="7B3F00" tmln="20, 20, 20, 0, 0"/>
              <w:tl2br w:val="nil" w:sz="0" w:space="0" w:color="000000" tmln="20, 20, 20, 0, 0"/>
              <w:tr2bl w:val="nil" w:sz="0" w:space="0" w:color="000000" tmln="20, 20, 20, 0, 0"/>
            </w:tcBorders>
            <w:tmTcPr id="1773245896" protected="0"/>
          </w:tcPr>
          <w:p>
            <w:pPr/>
            <w:r>
              <w:rPr>
                <w:b/>
                <w:bCs/>
                <w:color w:val="1a3a5c"/>
                <w:sz w:val="20"/>
                <w:szCs w:val="20"/>
              </w:rPr>
              <w:t>The Curse on Canaan (v. 25)</w:t>
            </w:r>
            <w:r/>
          </w:p>
        </w:tc>
        <w:tc>
          <w:tcPr>
            <w:tcW w:w="7160" w:type="dxa"/>
            <w:shd w:val="solid" w:color="E4EDF7" tmshd="1677721856, 0, 16248292"/>
            <w:tcMar>
              <w:top w:w="80" w:type="dxa"/>
              <w:left w:w="120" w:type="dxa"/>
              <w:bottom w:w="80" w:type="dxa"/>
              <w:right w:w="120" w:type="dxa"/>
            </w:tcMar>
            <w:tcBorders>
              <w:top w:val="single" w:sz="8" w:space="0" w:color="7B3F00" tmln="20, 20, 20, 0, 0"/>
              <w:left w:val="single" w:sz="8" w:space="0" w:color="7B3F00" tmln="20, 20, 20, 0, 0"/>
              <w:bottom w:val="single" w:sz="8" w:space="0" w:color="7B3F00" tmln="20, 20, 20, 0, 0"/>
              <w:right w:val="single" w:sz="8" w:space="0" w:color="7B3F00" tmln="20, 20, 20, 0, 0"/>
              <w:tl2br w:val="nil" w:sz="0" w:space="0" w:color="000000" tmln="20, 20, 20, 0, 0"/>
              <w:tr2bl w:val="nil" w:sz="0" w:space="0" w:color="000000" tmln="20, 20, 20, 0, 0"/>
            </w:tcBorders>
            <w:tmTcPr id="1773245896" protected="0"/>
          </w:tcPr>
          <w:p>
            <w:pPr/>
            <w:r>
              <w:rPr>
                <w:sz w:val="20"/>
                <w:szCs w:val="20"/>
              </w:rPr>
              <w:t>"Cursed be Canaan; a servant of servants shall he be unto his brothers." The curse falls on Canaan — Ham's son — not Ham himself, prefiguring the historical subjugation of the Canaanite peoples under Israel (Shem's descendants).</w:t>
            </w:r>
            <w:r/>
          </w:p>
        </w:tc>
      </w:tr>
      <w:tr>
        <w:trPr>
          <w:tblHeader w:val="0"/>
          <w:cantSplit w:val="0"/>
          <w:trHeight w:val="0" w:hRule="auto"/>
        </w:trPr>
        <w:tc>
          <w:tcPr>
            <w:tcW w:w="2200" w:type="dxa"/>
            <w:shd w:val="solid" w:color="F0F4FA" tmshd="1677721856, 0, 16446704"/>
            <w:tcMar>
              <w:top w:w="80" w:type="dxa"/>
              <w:left w:w="120" w:type="dxa"/>
              <w:bottom w:w="80" w:type="dxa"/>
              <w:right w:w="120" w:type="dxa"/>
            </w:tcMar>
            <w:tcBorders>
              <w:top w:val="single" w:sz="8" w:space="0" w:color="7B3F00" tmln="20, 20, 20, 0, 0"/>
              <w:left w:val="single" w:sz="8" w:space="0" w:color="7B3F00" tmln="20, 20, 20, 0, 0"/>
              <w:bottom w:val="single" w:sz="8" w:space="0" w:color="7B3F00" tmln="20, 20, 20, 0, 0"/>
              <w:right w:val="single" w:sz="8" w:space="0" w:color="7B3F00" tmln="20, 20, 20, 0, 0"/>
              <w:tl2br w:val="nil" w:sz="0" w:space="0" w:color="000000" tmln="20, 20, 20, 0, 0"/>
              <w:tr2bl w:val="nil" w:sz="0" w:space="0" w:color="000000" tmln="20, 20, 20, 0, 0"/>
            </w:tcBorders>
            <w:tmTcPr id="1773245896" protected="0"/>
          </w:tcPr>
          <w:p>
            <w:pPr/>
            <w:r>
              <w:rPr>
                <w:b/>
                <w:bCs/>
                <w:color w:val="1a3a5c"/>
                <w:sz w:val="20"/>
                <w:szCs w:val="20"/>
              </w:rPr>
              <w:t>"Blessed be the LORD God of Shem" (v. 26)</w:t>
            </w:r>
            <w:r/>
          </w:p>
        </w:tc>
        <w:tc>
          <w:tcPr>
            <w:tcW w:w="7160" w:type="dxa"/>
            <w:shd w:val="solid" w:color="FFF8E0" tmshd="1677721856, 0, 14743807"/>
            <w:tcMar>
              <w:top w:w="80" w:type="dxa"/>
              <w:left w:w="120" w:type="dxa"/>
              <w:bottom w:w="80" w:type="dxa"/>
              <w:right w:w="120" w:type="dxa"/>
            </w:tcMar>
            <w:tcBorders>
              <w:top w:val="single" w:sz="8" w:space="0" w:color="7B3F00" tmln="20, 20, 20, 0, 0"/>
              <w:left w:val="single" w:sz="8" w:space="0" w:color="7B3F00" tmln="20, 20, 20, 0, 0"/>
              <w:bottom w:val="single" w:sz="8" w:space="0" w:color="7B3F00" tmln="20, 20, 20, 0, 0"/>
              <w:right w:val="single" w:sz="8" w:space="0" w:color="7B3F00" tmln="20, 20, 20, 0, 0"/>
              <w:tl2br w:val="nil" w:sz="0" w:space="0" w:color="000000" tmln="20, 20, 20, 0, 0"/>
              <w:tr2bl w:val="nil" w:sz="0" w:space="0" w:color="000000" tmln="20, 20, 20, 0, 0"/>
            </w:tcBorders>
            <w:tmTcPr id="1773245896" protected="0"/>
          </w:tcPr>
          <w:p>
            <w:pPr/>
            <w:r>
              <w:rPr>
                <w:sz w:val="20"/>
                <w:szCs w:val="20"/>
              </w:rPr>
              <w:t>This is theologically precise: Noah does not say "Blessed be Shem" but "Blessed be the LORD God of Shem" — Yahweh is identified as specifically Shem's God. This is a covenant declaration. The Abrahamic covenant, Mosaic covenant, Davidic covenant, and ultimately the new covenant in Christ all flow through the Semitic line.</w:t>
            </w:r>
            <w:r/>
          </w:p>
        </w:tc>
      </w:tr>
      <w:tr>
        <w:trPr>
          <w:tblHeader w:val="0"/>
          <w:cantSplit w:val="0"/>
          <w:trHeight w:val="0" w:hRule="auto"/>
        </w:trPr>
        <w:tc>
          <w:tcPr>
            <w:tcW w:w="2200" w:type="dxa"/>
            <w:shd w:val="solid" w:color="E4EDF7" tmshd="1677721856, 0, 16248292"/>
            <w:tcMar>
              <w:top w:w="80" w:type="dxa"/>
              <w:left w:w="120" w:type="dxa"/>
              <w:bottom w:w="80" w:type="dxa"/>
              <w:right w:w="120" w:type="dxa"/>
            </w:tcMar>
            <w:tcBorders>
              <w:top w:val="single" w:sz="8" w:space="0" w:color="7B3F00" tmln="20, 20, 20, 0, 0"/>
              <w:left w:val="single" w:sz="8" w:space="0" w:color="7B3F00" tmln="20, 20, 20, 0, 0"/>
              <w:bottom w:val="single" w:sz="8" w:space="0" w:color="7B3F00" tmln="20, 20, 20, 0, 0"/>
              <w:right w:val="single" w:sz="8" w:space="0" w:color="7B3F00" tmln="20, 20, 20, 0, 0"/>
              <w:tl2br w:val="nil" w:sz="0" w:space="0" w:color="000000" tmln="20, 20, 20, 0, 0"/>
              <w:tr2bl w:val="nil" w:sz="0" w:space="0" w:color="000000" tmln="20, 20, 20, 0, 0"/>
            </w:tcBorders>
            <w:tmTcPr id="1773245896" protected="0"/>
          </w:tcPr>
          <w:p>
            <w:pPr/>
            <w:r>
              <w:rPr>
                <w:b/>
                <w:bCs/>
                <w:color w:val="1a3a5c"/>
                <w:sz w:val="20"/>
                <w:szCs w:val="20"/>
              </w:rPr>
              <w:t>"God shall enlarge Japheth" (v. 27a)</w:t>
            </w:r>
            <w:r/>
          </w:p>
        </w:tc>
        <w:tc>
          <w:tcPr>
            <w:tcW w:w="7160" w:type="dxa"/>
            <w:shd w:val="solid" w:color="E4EDF7" tmshd="1677721856, 0, 16248292"/>
            <w:tcMar>
              <w:top w:w="80" w:type="dxa"/>
              <w:left w:w="120" w:type="dxa"/>
              <w:bottom w:w="80" w:type="dxa"/>
              <w:right w:w="120" w:type="dxa"/>
            </w:tcMar>
            <w:tcBorders>
              <w:top w:val="single" w:sz="8" w:space="0" w:color="7B3F00" tmln="20, 20, 20, 0, 0"/>
              <w:left w:val="single" w:sz="8" w:space="0" w:color="7B3F00" tmln="20, 20, 20, 0, 0"/>
              <w:bottom w:val="single" w:sz="8" w:space="0" w:color="7B3F00" tmln="20, 20, 20, 0, 0"/>
              <w:right w:val="single" w:sz="8" w:space="0" w:color="7B3F00" tmln="20, 20, 20, 0, 0"/>
              <w:tl2br w:val="nil" w:sz="0" w:space="0" w:color="000000" tmln="20, 20, 20, 0, 0"/>
              <w:tr2bl w:val="nil" w:sz="0" w:space="0" w:color="000000" tmln="20, 20, 20, 0, 0"/>
            </w:tcBorders>
            <w:tmTcPr id="1773245896" protected="0"/>
          </w:tcPr>
          <w:p>
            <w:pPr/>
            <w:r>
              <w:rPr>
                <w:sz w:val="20"/>
                <w:szCs w:val="20"/>
              </w:rPr>
              <w:t>The Hebrew word for enlarge is pathah — meaning to make wide, to open up, to spread out. Japheth's descendants (Indo-European peoples) would enjoy territorial and numerical expansion. This is both historical (the spread of Japhethite nations across Europe and Asia) and typological.</w:t>
            </w:r>
            <w:r/>
          </w:p>
        </w:tc>
      </w:tr>
      <w:tr>
        <w:trPr>
          <w:tblHeader w:val="0"/>
          <w:cantSplit w:val="0"/>
          <w:trHeight w:val="0" w:hRule="auto"/>
        </w:trPr>
        <w:tc>
          <w:tcPr>
            <w:tcW w:w="2200" w:type="dxa"/>
            <w:shd w:val="solid" w:color="F0F4FA" tmshd="1677721856, 0, 16446704"/>
            <w:tcMar>
              <w:top w:w="80" w:type="dxa"/>
              <w:left w:w="120" w:type="dxa"/>
              <w:bottom w:w="80" w:type="dxa"/>
              <w:right w:w="120" w:type="dxa"/>
            </w:tcMar>
            <w:tcBorders>
              <w:top w:val="single" w:sz="8" w:space="0" w:color="7B3F00" tmln="20, 20, 20, 0, 0"/>
              <w:left w:val="single" w:sz="8" w:space="0" w:color="7B3F00" tmln="20, 20, 20, 0, 0"/>
              <w:bottom w:val="single" w:sz="4" w:space="0" w:color="000000" tmln="10, 20, 20, 0, 0"/>
              <w:right w:val="single" w:sz="8" w:space="0" w:color="7B3F00" tmln="20, 20, 20, 0, 0"/>
              <w:tl2br w:val="nil" w:sz="0" w:space="0" w:color="000000" tmln="20, 20, 20, 0, 0"/>
              <w:tr2bl w:val="nil" w:sz="0" w:space="0" w:color="000000" tmln="20, 20, 20, 0, 0"/>
            </w:tcBorders>
            <w:tmTcPr id="1773245896" protected="0"/>
          </w:tcPr>
          <w:p>
            <w:pPr/>
            <w:r>
              <w:rPr>
                <w:b/>
                <w:bCs/>
                <w:color w:val="1a3a5c"/>
                <w:sz w:val="20"/>
                <w:szCs w:val="20"/>
              </w:rPr>
              <w:t>"He shall dwell in the tents of Shem" (v. 27b)</w:t>
            </w:r>
            <w:r/>
          </w:p>
        </w:tc>
        <w:tc>
          <w:tcPr>
            <w:tcW w:w="7160" w:type="dxa"/>
            <w:shd w:val="solid" w:color="FFF0D0" tmshd="1677721856, 0, 13693183"/>
            <w:tcMar>
              <w:top w:w="80" w:type="dxa"/>
              <w:left w:w="120" w:type="dxa"/>
              <w:bottom w:w="80" w:type="dxa"/>
              <w:right w:w="120" w:type="dxa"/>
            </w:tcMar>
            <w:tcBorders>
              <w:top w:val="single" w:sz="8" w:space="0" w:color="7B3F00" tmln="20, 20, 20, 0, 0"/>
              <w:left w:val="single" w:sz="8" w:space="0" w:color="7B3F00" tmln="20, 20, 20, 0, 0"/>
              <w:bottom w:val="single" w:sz="4" w:space="0" w:color="000000" tmln="10, 20, 20, 0, 0"/>
              <w:right w:val="single" w:sz="8" w:space="0" w:color="7B3F00" tmln="20, 20, 20, 0, 0"/>
              <w:tl2br w:val="nil" w:sz="0" w:space="0" w:color="000000" tmln="20, 20, 20, 0, 0"/>
              <w:tr2bl w:val="nil" w:sz="0" w:space="0" w:color="000000" tmln="20, 20, 20, 0, 0"/>
            </w:tcBorders>
            <w:tmTcPr id="1773245896" protected="0"/>
          </w:tcPr>
          <w:p>
            <w:pPr/>
            <w:r>
              <w:rPr>
                <w:sz w:val="20"/>
                <w:szCs w:val="20"/>
              </w:rPr>
              <w:t>The critical Messianic phrase. Japheth — representing Gentile nations — would come to "dwell" (Hebrew: shakan — to tabernacle, to take up residence) in the covenant space of Shem. This anticipates the Gentile inclusion into the blessings of the Abrahamic and Messianic covenant, fully realized in the church of Christ.</w:t>
            </w:r>
            <w:r/>
          </w:p>
        </w:tc>
      </w:tr>
    </w:tbl>
    <w:p>
      <w:pPr>
        <w:spacing w:before="60" w:after="60"/>
      </w:pPr>
      <w:r/>
    </w:p>
    <w:p>
      <w:pPr>
        <w:spacing w:before="120" w:after="120"/>
        <w:pBdr>
          <w:top w:val="nil" w:sz="0" w:space="3" w:color="000000" tmln="20, 20, 20, 0, 60"/>
          <w:left w:val="nil" w:sz="0" w:space="3" w:color="000000" tmln="20, 20, 20, 0, 60"/>
          <w:bottom w:val="single" w:sz="6" w:space="1" w:color="1A3A5C" tmln="15, 20, 20, 0, 20"/>
          <w:right w:val="nil" w:sz="0" w:space="3" w:color="000000" tmln="20, 20, 20, 0, 60"/>
          <w:between w:val="nil" w:sz="0" w:space="0" w:color="000000" tmln="20, 20, 20, 0, 0"/>
        </w:pBdr>
        <w:shd w:val="none"/>
      </w:pPr>
      <w:r/>
    </w:p>
    <w:p>
      <w:pPr>
        <w:spacing w:before="60" w:after="60"/>
      </w:pPr>
      <w:r/>
    </w:p>
    <w:p>
      <w:pPr>
        <w:pStyle w:val="para2"/>
        <w:spacing w:before="240" w:after="120"/>
      </w:pPr>
      <w:r>
        <w:rPr>
          <w:b/>
          <w:bCs/>
          <w:color w:val="1a3a5c"/>
        </w:rPr>
        <w:t>III. New Testament Fulfillment</w:t>
      </w:r>
      <w:r/>
    </w:p>
    <w:p>
      <w:pPr>
        <w:spacing w:before="80" w:after="80"/>
      </w:pPr>
      <w:r>
        <w:t>Each element of Noah's oracle finds fulfillment in the person and work of Jesus Christ and the constitution of the New Testament church.</w:t>
      </w:r>
    </w:p>
    <w:p>
      <w:pPr>
        <w:spacing w:before="60" w:after="60"/>
      </w:pPr>
      <w:r/>
    </w:p>
    <w:tbl>
      <w:tblPr>
        <w:name w:val="Table3"/>
        <w:tabOrder w:val="0"/>
        <w:jc w:val="left"/>
        <w:tblInd w:w="0" w:type="dxa"/>
        <w:tblW w:w="9360" w:type="dxa"/>
      </w:tblPr>
      <w:tblGrid>
        <w:gridCol w:w="2400"/>
        <w:gridCol w:w="4160"/>
        <w:gridCol w:w="2800"/>
      </w:tblGrid>
      <w:tr>
        <w:trPr>
          <w:tblHeader/>
          <w:cantSplit w:val="0"/>
          <w:trHeight w:val="0" w:hRule="auto"/>
        </w:trPr>
        <w:tc>
          <w:tcPr>
            <w:tcW w:w="2400" w:type="dxa"/>
            <w:vAlign w:val="center"/>
            <w:shd w:val="solid" w:color="1A3A5C" tmshd="1677721856, 0, 6044186"/>
            <w:tcMar>
              <w:top w:w="100" w:type="dxa"/>
              <w:left w:w="120" w:type="dxa"/>
              <w:bottom w:w="100" w:type="dxa"/>
              <w:right w:w="120" w:type="dxa"/>
            </w:tcMar>
            <w:tcBorders>
              <w:top w:val="single" w:sz="8" w:space="0" w:color="1A3A5C" tmln="20, 20, 20, 0, 0"/>
              <w:left w:val="single" w:sz="8" w:space="0" w:color="1A3A5C" tmln="20, 20, 20, 0, 0"/>
              <w:bottom w:val="single" w:sz="8" w:space="0" w:color="1A3A5C" tmln="20, 20, 20, 0, 0"/>
              <w:right w:val="single" w:sz="8" w:space="0" w:color="1A3A5C" tmln="20, 20, 20, 0, 0"/>
              <w:tl2br w:val="nil" w:sz="0" w:space="0" w:color="000000" tmln="20, 20, 20, 0, 0"/>
              <w:tr2bl w:val="nil" w:sz="0" w:space="0" w:color="000000" tmln="20, 20, 20, 0, 0"/>
            </w:tcBorders>
            <w:tmTcPr id="1773245896" protected="0"/>
          </w:tcPr>
          <w:p>
            <w:pPr>
              <w:spacing/>
              <w:jc w:val="center"/>
            </w:pPr>
            <w:r>
              <w:rPr>
                <w:b/>
                <w:bCs/>
                <w:color w:val="ffffff"/>
                <w:sz w:val="20"/>
                <w:szCs w:val="20"/>
              </w:rPr>
              <w:t>Prophecy Element</w:t>
            </w:r>
            <w:r/>
          </w:p>
        </w:tc>
        <w:tc>
          <w:tcPr>
            <w:tcW w:w="4160" w:type="dxa"/>
            <w:vAlign w:val="center"/>
            <w:shd w:val="solid" w:color="1A3A5C" tmshd="1677721856, 0, 6044186"/>
            <w:tcMar>
              <w:top w:w="100" w:type="dxa"/>
              <w:left w:w="120" w:type="dxa"/>
              <w:bottom w:w="100" w:type="dxa"/>
              <w:right w:w="120" w:type="dxa"/>
            </w:tcMar>
            <w:tcBorders>
              <w:top w:val="single" w:sz="8" w:space="0" w:color="1A3A5C" tmln="20, 20, 20, 0, 0"/>
              <w:left w:val="single" w:sz="8" w:space="0" w:color="1A3A5C" tmln="20, 20, 20, 0, 0"/>
              <w:bottom w:val="single" w:sz="8" w:space="0" w:color="1A3A5C" tmln="20, 20, 20, 0, 0"/>
              <w:right w:val="single" w:sz="8" w:space="0" w:color="1A3A5C" tmln="20, 20, 20, 0, 0"/>
              <w:tl2br w:val="nil" w:sz="0" w:space="0" w:color="000000" tmln="20, 20, 20, 0, 0"/>
              <w:tr2bl w:val="nil" w:sz="0" w:space="0" w:color="000000" tmln="20, 20, 20, 0, 0"/>
            </w:tcBorders>
            <w:tmTcPr id="1773245896" protected="0"/>
          </w:tcPr>
          <w:p>
            <w:pPr>
              <w:spacing/>
              <w:jc w:val="center"/>
            </w:pPr>
            <w:r>
              <w:rPr>
                <w:b/>
                <w:bCs/>
                <w:color w:val="ffffff"/>
                <w:sz w:val="20"/>
                <w:szCs w:val="20"/>
              </w:rPr>
              <w:t>New Testament Fulfillment (AKJV)</w:t>
            </w:r>
            <w:r/>
          </w:p>
        </w:tc>
        <w:tc>
          <w:tcPr>
            <w:tcW w:w="2800" w:type="dxa"/>
            <w:vAlign w:val="center"/>
            <w:shd w:val="solid" w:color="1A3A5C" tmshd="1677721856, 0, 6044186"/>
            <w:tcMar>
              <w:top w:w="100" w:type="dxa"/>
              <w:left w:w="120" w:type="dxa"/>
              <w:bottom w:w="100" w:type="dxa"/>
              <w:right w:w="120" w:type="dxa"/>
            </w:tcMar>
            <w:tcBorders>
              <w:top w:val="single" w:sz="8" w:space="0" w:color="1A3A5C" tmln="20, 20, 20, 0, 0"/>
              <w:left w:val="single" w:sz="8" w:space="0" w:color="1A3A5C" tmln="20, 20, 20, 0, 0"/>
              <w:bottom w:val="single" w:sz="8" w:space="0" w:color="1A3A5C" tmln="20, 20, 20, 0, 0"/>
              <w:right w:val="single" w:sz="8" w:space="0" w:color="1A3A5C" tmln="20, 20, 20, 0, 0"/>
              <w:tl2br w:val="nil" w:sz="0" w:space="0" w:color="000000" tmln="20, 20, 20, 0, 0"/>
              <w:tr2bl w:val="nil" w:sz="0" w:space="0" w:color="000000" tmln="20, 20, 20, 0, 0"/>
            </w:tcBorders>
            <w:tmTcPr id="1773245896" protected="0"/>
          </w:tcPr>
          <w:p>
            <w:pPr>
              <w:spacing/>
              <w:jc w:val="center"/>
            </w:pPr>
            <w:r>
              <w:rPr>
                <w:b/>
                <w:bCs/>
                <w:color w:val="ffffff"/>
                <w:sz w:val="20"/>
                <w:szCs w:val="20"/>
              </w:rPr>
              <w:t>Reference</w:t>
            </w:r>
            <w:r/>
          </w:p>
        </w:tc>
      </w:tr>
      <w:tr>
        <w:trPr>
          <w:tblHeader w:val="0"/>
          <w:cantSplit w:val="0"/>
          <w:trHeight w:val="0" w:hRule="auto"/>
        </w:trPr>
        <w:tc>
          <w:tcPr>
            <w:tcW w:w="2400" w:type="dxa"/>
            <w:shd w:val="solid" w:color="F0F4FA" tmshd="1677721856, 0, 16446704"/>
            <w:tcMar>
              <w:top w:w="80" w:type="dxa"/>
              <w:left w:w="120" w:type="dxa"/>
              <w:bottom w:w="80" w:type="dxa"/>
              <w:right w:w="120" w:type="dxa"/>
            </w:tcMar>
            <w:tcBorders>
              <w:top w:val="single" w:sz="8" w:space="0" w:color="7B3F00" tmln="20, 20, 20, 0, 0"/>
              <w:left w:val="single" w:sz="8" w:space="0" w:color="7B3F00" tmln="20, 20, 20, 0, 0"/>
              <w:bottom w:val="single" w:sz="8" w:space="0" w:color="7B3F00" tmln="20, 20, 20, 0, 0"/>
              <w:right w:val="single" w:sz="8" w:space="0" w:color="7B3F00" tmln="20, 20, 20, 0, 0"/>
              <w:tl2br w:val="nil" w:sz="0" w:space="0" w:color="000000" tmln="20, 20, 20, 0, 0"/>
              <w:tr2bl w:val="nil" w:sz="0" w:space="0" w:color="000000" tmln="20, 20, 20, 0, 0"/>
            </w:tcBorders>
            <w:tmTcPr id="1773245896" protected="0"/>
          </w:tcPr>
          <w:p>
            <w:pPr/>
            <w:r>
              <w:rPr>
                <w:b/>
                <w:bCs/>
                <w:color w:val="1a3a5c"/>
                <w:sz w:val="20"/>
                <w:szCs w:val="20"/>
              </w:rPr>
              <w:t>Messiah through Shem's line</w:t>
            </w:r>
            <w:r/>
          </w:p>
        </w:tc>
        <w:tc>
          <w:tcPr>
            <w:tcW w:w="4160" w:type="dxa"/>
            <w:shd w:val="solid" w:color="F0F4FA" tmshd="1677721856, 0, 16446704"/>
            <w:tcMar>
              <w:top w:w="80" w:type="dxa"/>
              <w:left w:w="120" w:type="dxa"/>
              <w:bottom w:w="80" w:type="dxa"/>
              <w:right w:w="120" w:type="dxa"/>
            </w:tcMar>
            <w:tcBorders>
              <w:top w:val="single" w:sz="8" w:space="0" w:color="7B3F00" tmln="20, 20, 20, 0, 0"/>
              <w:left w:val="single" w:sz="8" w:space="0" w:color="7B3F00" tmln="20, 20, 20, 0, 0"/>
              <w:bottom w:val="single" w:sz="8" w:space="0" w:color="7B3F00" tmln="20, 20, 20, 0, 0"/>
              <w:right w:val="single" w:sz="8" w:space="0" w:color="7B3F00" tmln="20, 20, 20, 0, 0"/>
              <w:tl2br w:val="nil" w:sz="0" w:space="0" w:color="000000" tmln="20, 20, 20, 0, 0"/>
              <w:tr2bl w:val="nil" w:sz="0" w:space="0" w:color="000000" tmln="20, 20, 20, 0, 0"/>
            </w:tcBorders>
            <w:tmTcPr id="1773245896" protected="0"/>
          </w:tcPr>
          <w:p>
            <w:pPr/>
            <w:r>
              <w:rPr>
                <w:sz w:val="20"/>
                <w:szCs w:val="20"/>
              </w:rPr>
              <w:t>The genealogy of Jesus traces directly through the Semitic line: Abraham (Shem's descendant), Isaac, Jacob, David, and finally to Christ. "The book of the generation of Jesus Christ, the son of David, the son of Abraham."</w:t>
            </w:r>
            <w:r/>
          </w:p>
        </w:tc>
        <w:tc>
          <w:tcPr>
            <w:tcW w:w="2800" w:type="dxa"/>
            <w:shd w:val="solid" w:color="E8F0FB" tmshd="1677721856, 0, 16511208"/>
            <w:tcMar>
              <w:top w:w="80" w:type="dxa"/>
              <w:left w:w="120" w:type="dxa"/>
              <w:bottom w:w="80" w:type="dxa"/>
              <w:right w:w="120" w:type="dxa"/>
            </w:tcMar>
            <w:tcBorders>
              <w:top w:val="single" w:sz="8" w:space="0" w:color="7B3F00" tmln="20, 20, 20, 0, 0"/>
              <w:left w:val="single" w:sz="8" w:space="0" w:color="7B3F00" tmln="20, 20, 20, 0, 0"/>
              <w:bottom w:val="single" w:sz="8" w:space="0" w:color="7B3F00" tmln="20, 20, 20, 0, 0"/>
              <w:right w:val="single" w:sz="8" w:space="0" w:color="7B3F00" tmln="20, 20, 20, 0, 0"/>
              <w:tl2br w:val="nil" w:sz="0" w:space="0" w:color="000000" tmln="20, 20, 20, 0, 0"/>
              <w:tr2bl w:val="nil" w:sz="0" w:space="0" w:color="000000" tmln="20, 20, 20, 0, 0"/>
            </w:tcBorders>
            <w:tmTcPr id="1773245896" protected="0"/>
          </w:tcPr>
          <w:p>
            <w:pPr/>
            <w:r>
              <w:rPr>
                <w:sz w:val="20"/>
                <w:szCs w:val="20"/>
              </w:rPr>
              <w:t>Matthew 1:1; Luke 3:23-38</w:t>
            </w:r>
            <w:r/>
          </w:p>
        </w:tc>
      </w:tr>
      <w:tr>
        <w:trPr>
          <w:tblHeader w:val="0"/>
          <w:cantSplit w:val="0"/>
          <w:trHeight w:val="0" w:hRule="auto"/>
        </w:trPr>
        <w:tc>
          <w:tcPr>
            <w:tcW w:w="2400" w:type="dxa"/>
            <w:shd w:val="solid" w:color="E4EDF7" tmshd="1677721856, 0, 16248292"/>
            <w:tcMar>
              <w:top w:w="80" w:type="dxa"/>
              <w:left w:w="120" w:type="dxa"/>
              <w:bottom w:w="80" w:type="dxa"/>
              <w:right w:w="120" w:type="dxa"/>
            </w:tcMar>
            <w:tcBorders>
              <w:top w:val="single" w:sz="8" w:space="0" w:color="7B3F00" tmln="20, 20, 20, 0, 0"/>
              <w:left w:val="single" w:sz="8" w:space="0" w:color="7B3F00" tmln="20, 20, 20, 0, 0"/>
              <w:bottom w:val="single" w:sz="8" w:space="0" w:color="7B3F00" tmln="20, 20, 20, 0, 0"/>
              <w:right w:val="single" w:sz="8" w:space="0" w:color="7B3F00" tmln="20, 20, 20, 0, 0"/>
              <w:tl2br w:val="nil" w:sz="0" w:space="0" w:color="000000" tmln="20, 20, 20, 0, 0"/>
              <w:tr2bl w:val="nil" w:sz="0" w:space="0" w:color="000000" tmln="20, 20, 20, 0, 0"/>
            </w:tcBorders>
            <w:tmTcPr id="1773245896" protected="0"/>
          </w:tcPr>
          <w:p>
            <w:pPr/>
            <w:r>
              <w:rPr>
                <w:b/>
                <w:bCs/>
                <w:color w:val="1a3a5c"/>
                <w:sz w:val="20"/>
                <w:szCs w:val="20"/>
              </w:rPr>
              <w:t>"LORD God of Shem" — Yahweh's covenant</w:t>
            </w:r>
            <w:r/>
          </w:p>
        </w:tc>
        <w:tc>
          <w:tcPr>
            <w:tcW w:w="4160" w:type="dxa"/>
            <w:shd w:val="solid" w:color="E4EDF7" tmshd="1677721856, 0, 16248292"/>
            <w:tcMar>
              <w:top w:w="80" w:type="dxa"/>
              <w:left w:w="120" w:type="dxa"/>
              <w:bottom w:w="80" w:type="dxa"/>
              <w:right w:w="120" w:type="dxa"/>
            </w:tcMar>
            <w:tcBorders>
              <w:top w:val="single" w:sz="8" w:space="0" w:color="7B3F00" tmln="20, 20, 20, 0, 0"/>
              <w:left w:val="single" w:sz="8" w:space="0" w:color="7B3F00" tmln="20, 20, 20, 0, 0"/>
              <w:bottom w:val="single" w:sz="8" w:space="0" w:color="7B3F00" tmln="20, 20, 20, 0, 0"/>
              <w:right w:val="single" w:sz="8" w:space="0" w:color="7B3F00" tmln="20, 20, 20, 0, 0"/>
              <w:tl2br w:val="nil" w:sz="0" w:space="0" w:color="000000" tmln="20, 20, 20, 0, 0"/>
              <w:tr2bl w:val="nil" w:sz="0" w:space="0" w:color="000000" tmln="20, 20, 20, 0, 0"/>
            </w:tcBorders>
            <w:tmTcPr id="1773245896" protected="0"/>
          </w:tcPr>
          <w:p>
            <w:pPr/>
            <w:r>
              <w:rPr>
                <w:sz w:val="20"/>
                <w:szCs w:val="20"/>
              </w:rPr>
              <w:t>"Now to Abraham and his seed were the promises made...which is Christ." The covenant God of Shem becomes the God and Father of our Lord Jesus Christ, the ultimate fulfillment of all Semitic covenant promises.</w:t>
            </w:r>
            <w:r/>
          </w:p>
        </w:tc>
        <w:tc>
          <w:tcPr>
            <w:tcW w:w="2800" w:type="dxa"/>
            <w:shd w:val="solid" w:color="ECF3F8" tmshd="1677721856, 0, 16315372"/>
            <w:tcMar>
              <w:top w:w="80" w:type="dxa"/>
              <w:left w:w="120" w:type="dxa"/>
              <w:bottom w:w="80" w:type="dxa"/>
              <w:right w:w="120" w:type="dxa"/>
            </w:tcMar>
            <w:tcBorders>
              <w:top w:val="single" w:sz="8" w:space="0" w:color="7B3F00" tmln="20, 20, 20, 0, 0"/>
              <w:left w:val="single" w:sz="8" w:space="0" w:color="7B3F00" tmln="20, 20, 20, 0, 0"/>
              <w:bottom w:val="single" w:sz="8" w:space="0" w:color="7B3F00" tmln="20, 20, 20, 0, 0"/>
              <w:right w:val="single" w:sz="8" w:space="0" w:color="7B3F00" tmln="20, 20, 20, 0, 0"/>
              <w:tl2br w:val="nil" w:sz="0" w:space="0" w:color="000000" tmln="20, 20, 20, 0, 0"/>
              <w:tr2bl w:val="nil" w:sz="0" w:space="0" w:color="000000" tmln="20, 20, 20, 0, 0"/>
            </w:tcBorders>
            <w:tmTcPr id="1773245896" protected="0"/>
          </w:tcPr>
          <w:p>
            <w:pPr/>
            <w:r>
              <w:rPr>
                <w:sz w:val="20"/>
                <w:szCs w:val="20"/>
              </w:rPr>
              <w:t>Galatians 3:16; Ephesians 1:3</w:t>
            </w:r>
            <w:r/>
          </w:p>
        </w:tc>
      </w:tr>
      <w:tr>
        <w:trPr>
          <w:tblHeader w:val="0"/>
          <w:cantSplit w:val="0"/>
          <w:trHeight w:val="0" w:hRule="auto"/>
        </w:trPr>
        <w:tc>
          <w:tcPr>
            <w:tcW w:w="2400" w:type="dxa"/>
            <w:shd w:val="solid" w:color="F0F4FA" tmshd="1677721856, 0, 16446704"/>
            <w:tcMar>
              <w:top w:w="80" w:type="dxa"/>
              <w:left w:w="120" w:type="dxa"/>
              <w:bottom w:w="80" w:type="dxa"/>
              <w:right w:w="120" w:type="dxa"/>
            </w:tcMar>
            <w:tcBorders>
              <w:top w:val="single" w:sz="8" w:space="0" w:color="7B3F00" tmln="20, 20, 20, 0, 0"/>
              <w:left w:val="single" w:sz="8" w:space="0" w:color="7B3F00" tmln="20, 20, 20, 0, 0"/>
              <w:bottom w:val="single" w:sz="8" w:space="0" w:color="7B3F00" tmln="20, 20, 20, 0, 0"/>
              <w:right w:val="single" w:sz="8" w:space="0" w:color="7B3F00" tmln="20, 20, 20, 0, 0"/>
              <w:tl2br w:val="nil" w:sz="0" w:space="0" w:color="000000" tmln="20, 20, 20, 0, 0"/>
              <w:tr2bl w:val="nil" w:sz="0" w:space="0" w:color="000000" tmln="20, 20, 20, 0, 0"/>
            </w:tcBorders>
            <w:tmTcPr id="1773245896" protected="0"/>
          </w:tcPr>
          <w:p>
            <w:pPr/>
            <w:r>
              <w:rPr>
                <w:b/>
                <w:bCs/>
                <w:color w:val="1a3a5c"/>
                <w:sz w:val="20"/>
                <w:szCs w:val="20"/>
              </w:rPr>
              <w:t>Japheth dwelling in Shem's tents — Gentile inclusion</w:t>
            </w:r>
            <w:r/>
          </w:p>
        </w:tc>
        <w:tc>
          <w:tcPr>
            <w:tcW w:w="4160" w:type="dxa"/>
            <w:shd w:val="solid" w:color="F0F4FA" tmshd="1677721856, 0, 16446704"/>
            <w:tcMar>
              <w:top w:w="80" w:type="dxa"/>
              <w:left w:w="120" w:type="dxa"/>
              <w:bottom w:w="80" w:type="dxa"/>
              <w:right w:w="120" w:type="dxa"/>
            </w:tcMar>
            <w:tcBorders>
              <w:top w:val="single" w:sz="8" w:space="0" w:color="7B3F00" tmln="20, 20, 20, 0, 0"/>
              <w:left w:val="single" w:sz="8" w:space="0" w:color="7B3F00" tmln="20, 20, 20, 0, 0"/>
              <w:bottom w:val="single" w:sz="8" w:space="0" w:color="7B3F00" tmln="20, 20, 20, 0, 0"/>
              <w:right w:val="single" w:sz="8" w:space="0" w:color="7B3F00" tmln="20, 20, 20, 0, 0"/>
              <w:tl2br w:val="nil" w:sz="0" w:space="0" w:color="000000" tmln="20, 20, 20, 0, 0"/>
              <w:tr2bl w:val="nil" w:sz="0" w:space="0" w:color="000000" tmln="20, 20, 20, 0, 0"/>
            </w:tcBorders>
            <w:tmTcPr id="1773245896" protected="0"/>
          </w:tcPr>
          <w:p>
            <w:pPr/>
            <w:r>
              <w:rPr>
                <w:sz w:val="20"/>
                <w:szCs w:val="20"/>
              </w:rPr>
              <w:t>"That the blessing of Abraham might come on the Gentiles through Jesus Christ; that we might receive the promise of the Spirit through faith." Gentiles (Japhethites) are brought into the covenant family through Christ.</w:t>
            </w:r>
            <w:r/>
          </w:p>
        </w:tc>
        <w:tc>
          <w:tcPr>
            <w:tcW w:w="2800" w:type="dxa"/>
            <w:shd w:val="solid" w:color="E8F0FB" tmshd="1677721856, 0, 16511208"/>
            <w:tcMar>
              <w:top w:w="80" w:type="dxa"/>
              <w:left w:w="120" w:type="dxa"/>
              <w:bottom w:w="80" w:type="dxa"/>
              <w:right w:w="120" w:type="dxa"/>
            </w:tcMar>
            <w:tcBorders>
              <w:top w:val="single" w:sz="8" w:space="0" w:color="7B3F00" tmln="20, 20, 20, 0, 0"/>
              <w:left w:val="single" w:sz="8" w:space="0" w:color="7B3F00" tmln="20, 20, 20, 0, 0"/>
              <w:bottom w:val="single" w:sz="8" w:space="0" w:color="7B3F00" tmln="20, 20, 20, 0, 0"/>
              <w:right w:val="single" w:sz="8" w:space="0" w:color="7B3F00" tmln="20, 20, 20, 0, 0"/>
              <w:tl2br w:val="nil" w:sz="0" w:space="0" w:color="000000" tmln="20, 20, 20, 0, 0"/>
              <w:tr2bl w:val="nil" w:sz="0" w:space="0" w:color="000000" tmln="20, 20, 20, 0, 0"/>
            </w:tcBorders>
            <w:tmTcPr id="1773245896" protected="0"/>
          </w:tcPr>
          <w:p>
            <w:pPr/>
            <w:r>
              <w:rPr>
                <w:sz w:val="20"/>
                <w:szCs w:val="20"/>
              </w:rPr>
              <w:t>Galatians 3:14</w:t>
            </w:r>
            <w:r/>
          </w:p>
        </w:tc>
      </w:tr>
      <w:tr>
        <w:trPr>
          <w:tblHeader w:val="0"/>
          <w:cantSplit w:val="0"/>
          <w:trHeight w:val="0" w:hRule="auto"/>
        </w:trPr>
        <w:tc>
          <w:tcPr>
            <w:tcW w:w="2400" w:type="dxa"/>
            <w:shd w:val="solid" w:color="E4EDF7" tmshd="1677721856, 0, 16248292"/>
            <w:tcMar>
              <w:top w:w="80" w:type="dxa"/>
              <w:left w:w="120" w:type="dxa"/>
              <w:bottom w:w="80" w:type="dxa"/>
              <w:right w:w="120" w:type="dxa"/>
            </w:tcMar>
            <w:tcBorders>
              <w:top w:val="single" w:sz="8" w:space="0" w:color="7B3F00" tmln="20, 20, 20, 0, 0"/>
              <w:left w:val="single" w:sz="8" w:space="0" w:color="7B3F00" tmln="20, 20, 20, 0, 0"/>
              <w:bottom w:val="single" w:sz="8" w:space="0" w:color="7B3F00" tmln="20, 20, 20, 0, 0"/>
              <w:right w:val="single" w:sz="8" w:space="0" w:color="7B3F00" tmln="20, 20, 20, 0, 0"/>
              <w:tl2br w:val="nil" w:sz="0" w:space="0" w:color="000000" tmln="20, 20, 20, 0, 0"/>
              <w:tr2bl w:val="nil" w:sz="0" w:space="0" w:color="000000" tmln="20, 20, 20, 0, 0"/>
            </w:tcBorders>
            <w:tmTcPr id="1773245896" protected="0"/>
          </w:tcPr>
          <w:p>
            <w:pPr/>
            <w:r>
              <w:rPr>
                <w:b/>
                <w:bCs/>
                <w:color w:val="1a3a5c"/>
                <w:sz w:val="20"/>
                <w:szCs w:val="20"/>
              </w:rPr>
              <w:t>One body — Jew and Gentile united</w:t>
            </w:r>
            <w:r/>
          </w:p>
        </w:tc>
        <w:tc>
          <w:tcPr>
            <w:tcW w:w="4160" w:type="dxa"/>
            <w:shd w:val="solid" w:color="E4EDF7" tmshd="1677721856, 0, 16248292"/>
            <w:tcMar>
              <w:top w:w="80" w:type="dxa"/>
              <w:left w:w="120" w:type="dxa"/>
              <w:bottom w:w="80" w:type="dxa"/>
              <w:right w:w="120" w:type="dxa"/>
            </w:tcMar>
            <w:tcBorders>
              <w:top w:val="single" w:sz="8" w:space="0" w:color="7B3F00" tmln="20, 20, 20, 0, 0"/>
              <w:left w:val="single" w:sz="8" w:space="0" w:color="7B3F00" tmln="20, 20, 20, 0, 0"/>
              <w:bottom w:val="single" w:sz="8" w:space="0" w:color="7B3F00" tmln="20, 20, 20, 0, 0"/>
              <w:right w:val="single" w:sz="8" w:space="0" w:color="7B3F00" tmln="20, 20, 20, 0, 0"/>
              <w:tl2br w:val="nil" w:sz="0" w:space="0" w:color="000000" tmln="20, 20, 20, 0, 0"/>
              <w:tr2bl w:val="nil" w:sz="0" w:space="0" w:color="000000" tmln="20, 20, 20, 0, 0"/>
            </w:tcBorders>
            <w:tmTcPr id="1773245896" protected="0"/>
          </w:tcPr>
          <w:p>
            <w:pPr/>
            <w:r>
              <w:rPr>
                <w:sz w:val="20"/>
                <w:szCs w:val="20"/>
              </w:rPr>
              <w:t>"For he is our peace, who has made both one, and has broken down the middle wall of partition between us...to make in himself of two one new man, so making peace." Japheth and Shem dwell together in the one body — the church.</w:t>
            </w:r>
            <w:r/>
          </w:p>
        </w:tc>
        <w:tc>
          <w:tcPr>
            <w:tcW w:w="2800" w:type="dxa"/>
            <w:shd w:val="solid" w:color="ECF3F8" tmshd="1677721856, 0, 16315372"/>
            <w:tcMar>
              <w:top w:w="80" w:type="dxa"/>
              <w:left w:w="120" w:type="dxa"/>
              <w:bottom w:w="80" w:type="dxa"/>
              <w:right w:w="120" w:type="dxa"/>
            </w:tcMar>
            <w:tcBorders>
              <w:top w:val="single" w:sz="8" w:space="0" w:color="7B3F00" tmln="20, 20, 20, 0, 0"/>
              <w:left w:val="single" w:sz="8" w:space="0" w:color="7B3F00" tmln="20, 20, 20, 0, 0"/>
              <w:bottom w:val="single" w:sz="8" w:space="0" w:color="7B3F00" tmln="20, 20, 20, 0, 0"/>
              <w:right w:val="single" w:sz="8" w:space="0" w:color="7B3F00" tmln="20, 20, 20, 0, 0"/>
              <w:tl2br w:val="nil" w:sz="0" w:space="0" w:color="000000" tmln="20, 20, 20, 0, 0"/>
              <w:tr2bl w:val="nil" w:sz="0" w:space="0" w:color="000000" tmln="20, 20, 20, 0, 0"/>
            </w:tcBorders>
            <w:tmTcPr id="1773245896" protected="0"/>
          </w:tcPr>
          <w:p>
            <w:pPr/>
            <w:r>
              <w:rPr>
                <w:sz w:val="20"/>
                <w:szCs w:val="20"/>
              </w:rPr>
              <w:t>Ephesians 2:14-15</w:t>
            </w:r>
            <w:r/>
          </w:p>
        </w:tc>
      </w:tr>
      <w:tr>
        <w:trPr>
          <w:tblHeader w:val="0"/>
          <w:cantSplit w:val="0"/>
          <w:trHeight w:val="0" w:hRule="auto"/>
        </w:trPr>
        <w:tc>
          <w:tcPr>
            <w:tcW w:w="2400" w:type="dxa"/>
            <w:shd w:val="solid" w:color="F0F4FA" tmshd="1677721856, 0, 16446704"/>
            <w:tcMar>
              <w:top w:w="80" w:type="dxa"/>
              <w:left w:w="120" w:type="dxa"/>
              <w:bottom w:w="80" w:type="dxa"/>
              <w:right w:w="120" w:type="dxa"/>
            </w:tcMar>
            <w:tcBorders>
              <w:top w:val="single" w:sz="8" w:space="0" w:color="7B3F00" tmln="20, 20, 20, 0, 0"/>
              <w:left w:val="single" w:sz="8" w:space="0" w:color="7B3F00" tmln="20, 20, 20, 0, 0"/>
              <w:bottom w:val="single" w:sz="8" w:space="0" w:color="7B3F00" tmln="20, 20, 20, 0, 0"/>
              <w:right w:val="single" w:sz="8" w:space="0" w:color="7B3F00" tmln="20, 20, 20, 0, 0"/>
              <w:tl2br w:val="nil" w:sz="0" w:space="0" w:color="000000" tmln="20, 20, 20, 0, 0"/>
              <w:tr2bl w:val="nil" w:sz="0" w:space="0" w:color="000000" tmln="20, 20, 20, 0, 0"/>
            </w:tcBorders>
            <w:tmTcPr id="1773245896" protected="0"/>
          </w:tcPr>
          <w:p>
            <w:pPr/>
            <w:r>
              <w:rPr>
                <w:b/>
                <w:bCs/>
                <w:color w:val="1a3a5c"/>
                <w:sz w:val="20"/>
                <w:szCs w:val="20"/>
              </w:rPr>
              <w:t>The mystery of Gentile inclusion revealed</w:t>
            </w:r>
            <w:r/>
          </w:p>
        </w:tc>
        <w:tc>
          <w:tcPr>
            <w:tcW w:w="4160" w:type="dxa"/>
            <w:shd w:val="solid" w:color="F0F4FA" tmshd="1677721856, 0, 16446704"/>
            <w:tcMar>
              <w:top w:w="80" w:type="dxa"/>
              <w:left w:w="120" w:type="dxa"/>
              <w:bottom w:w="80" w:type="dxa"/>
              <w:right w:w="120" w:type="dxa"/>
            </w:tcMar>
            <w:tcBorders>
              <w:top w:val="single" w:sz="8" w:space="0" w:color="7B3F00" tmln="20, 20, 20, 0, 0"/>
              <w:left w:val="single" w:sz="8" w:space="0" w:color="7B3F00" tmln="20, 20, 20, 0, 0"/>
              <w:bottom w:val="single" w:sz="8" w:space="0" w:color="7B3F00" tmln="20, 20, 20, 0, 0"/>
              <w:right w:val="single" w:sz="8" w:space="0" w:color="7B3F00" tmln="20, 20, 20, 0, 0"/>
              <w:tl2br w:val="nil" w:sz="0" w:space="0" w:color="000000" tmln="20, 20, 20, 0, 0"/>
              <w:tr2bl w:val="nil" w:sz="0" w:space="0" w:color="000000" tmln="20, 20, 20, 0, 0"/>
            </w:tcBorders>
            <w:tmTcPr id="1773245896" protected="0"/>
          </w:tcPr>
          <w:p>
            <w:pPr/>
            <w:r>
              <w:rPr>
                <w:sz w:val="20"/>
                <w:szCs w:val="20"/>
              </w:rPr>
              <w:t>"That the Gentiles should be fellow heirs, and of the same body, and partakers of his promise in Christ by the gospel." This mystery — hidden in the Oracle of Noah — is now fully disclosed in the New Testament.</w:t>
            </w:r>
            <w:r/>
          </w:p>
        </w:tc>
        <w:tc>
          <w:tcPr>
            <w:tcW w:w="2800" w:type="dxa"/>
            <w:shd w:val="solid" w:color="E8F0FB" tmshd="1677721856, 0, 16511208"/>
            <w:tcMar>
              <w:top w:w="80" w:type="dxa"/>
              <w:left w:w="120" w:type="dxa"/>
              <w:bottom w:w="80" w:type="dxa"/>
              <w:right w:w="120" w:type="dxa"/>
            </w:tcMar>
            <w:tcBorders>
              <w:top w:val="single" w:sz="8" w:space="0" w:color="7B3F00" tmln="20, 20, 20, 0, 0"/>
              <w:left w:val="single" w:sz="8" w:space="0" w:color="7B3F00" tmln="20, 20, 20, 0, 0"/>
              <w:bottom w:val="single" w:sz="8" w:space="0" w:color="7B3F00" tmln="20, 20, 20, 0, 0"/>
              <w:right w:val="single" w:sz="8" w:space="0" w:color="7B3F00" tmln="20, 20, 20, 0, 0"/>
              <w:tl2br w:val="nil" w:sz="0" w:space="0" w:color="000000" tmln="20, 20, 20, 0, 0"/>
              <w:tr2bl w:val="nil" w:sz="0" w:space="0" w:color="000000" tmln="20, 20, 20, 0, 0"/>
            </w:tcBorders>
            <w:tmTcPr id="1773245896" protected="0"/>
          </w:tcPr>
          <w:p>
            <w:pPr/>
            <w:r>
              <w:rPr>
                <w:sz w:val="20"/>
                <w:szCs w:val="20"/>
              </w:rPr>
              <w:t>Ephesians 3:6</w:t>
            </w:r>
            <w:r/>
          </w:p>
        </w:tc>
      </w:tr>
      <w:tr>
        <w:trPr>
          <w:tblHeader w:val="0"/>
          <w:cantSplit w:val="0"/>
          <w:trHeight w:val="0" w:hRule="auto"/>
        </w:trPr>
        <w:tc>
          <w:tcPr>
            <w:tcW w:w="2400" w:type="dxa"/>
            <w:shd w:val="solid" w:color="E4EDF7" tmshd="1677721856, 0, 16248292"/>
            <w:tcMar>
              <w:top w:w="80" w:type="dxa"/>
              <w:left w:w="120" w:type="dxa"/>
              <w:bottom w:w="80" w:type="dxa"/>
              <w:right w:w="120" w:type="dxa"/>
            </w:tcMar>
            <w:tcBorders>
              <w:top w:val="single" w:sz="8" w:space="0" w:color="7B3F00" tmln="20, 20, 20, 0, 0"/>
              <w:left w:val="single" w:sz="8" w:space="0" w:color="7B3F00" tmln="20, 20, 20, 0, 0"/>
              <w:bottom w:val="single" w:sz="8" w:space="0" w:color="7B3F00" tmln="20, 20, 20, 0, 0"/>
              <w:right w:val="single" w:sz="8" w:space="0" w:color="7B3F00" tmln="20, 20, 20, 0, 0"/>
              <w:tl2br w:val="nil" w:sz="0" w:space="0" w:color="000000" tmln="20, 20, 20, 0, 0"/>
              <w:tr2bl w:val="nil" w:sz="0" w:space="0" w:color="000000" tmln="20, 20, 20, 0, 0"/>
            </w:tcBorders>
            <w:tmTcPr id="1773245896" protected="0"/>
          </w:tcPr>
          <w:p>
            <w:pPr/>
            <w:r>
              <w:rPr>
                <w:b/>
                <w:bCs/>
                <w:color w:val="1a3a5c"/>
                <w:sz w:val="20"/>
                <w:szCs w:val="20"/>
              </w:rPr>
              <w:t>"All nations" blessed through Shem's seed</w:t>
            </w:r>
            <w:r/>
          </w:p>
        </w:tc>
        <w:tc>
          <w:tcPr>
            <w:tcW w:w="4160" w:type="dxa"/>
            <w:shd w:val="solid" w:color="E4EDF7" tmshd="1677721856, 0, 16248292"/>
            <w:tcMar>
              <w:top w:w="80" w:type="dxa"/>
              <w:left w:w="120" w:type="dxa"/>
              <w:bottom w:w="80" w:type="dxa"/>
              <w:right w:w="120" w:type="dxa"/>
            </w:tcMar>
            <w:tcBorders>
              <w:top w:val="single" w:sz="8" w:space="0" w:color="7B3F00" tmln="20, 20, 20, 0, 0"/>
              <w:left w:val="single" w:sz="8" w:space="0" w:color="7B3F00" tmln="20, 20, 20, 0, 0"/>
              <w:bottom w:val="single" w:sz="8" w:space="0" w:color="7B3F00" tmln="20, 20, 20, 0, 0"/>
              <w:right w:val="single" w:sz="8" w:space="0" w:color="7B3F00" tmln="20, 20, 20, 0, 0"/>
              <w:tl2br w:val="nil" w:sz="0" w:space="0" w:color="000000" tmln="20, 20, 20, 0, 0"/>
              <w:tr2bl w:val="nil" w:sz="0" w:space="0" w:color="000000" tmln="20, 20, 20, 0, 0"/>
            </w:tcBorders>
            <w:tmTcPr id="1773245896" protected="0"/>
          </w:tcPr>
          <w:p>
            <w:pPr/>
            <w:r>
              <w:rPr>
                <w:sz w:val="20"/>
                <w:szCs w:val="20"/>
              </w:rPr>
              <w:t>"And in you shall all families of the earth be blessed" (Gen. 12:3). Paul applies this directly to Christ: "And the scripture, foreseeing that God would justify the heathen through faith, preached before the gospel unto Abraham."</w:t>
            </w:r>
            <w:r/>
          </w:p>
        </w:tc>
        <w:tc>
          <w:tcPr>
            <w:tcW w:w="2800" w:type="dxa"/>
            <w:shd w:val="solid" w:color="ECF3F8" tmshd="1677721856, 0, 16315372"/>
            <w:tcMar>
              <w:top w:w="80" w:type="dxa"/>
              <w:left w:w="120" w:type="dxa"/>
              <w:bottom w:w="80" w:type="dxa"/>
              <w:right w:w="120" w:type="dxa"/>
            </w:tcMar>
            <w:tcBorders>
              <w:top w:val="single" w:sz="8" w:space="0" w:color="7B3F00" tmln="20, 20, 20, 0, 0"/>
              <w:left w:val="single" w:sz="8" w:space="0" w:color="7B3F00" tmln="20, 20, 20, 0, 0"/>
              <w:bottom w:val="single" w:sz="8" w:space="0" w:color="7B3F00" tmln="20, 20, 20, 0, 0"/>
              <w:right w:val="single" w:sz="8" w:space="0" w:color="7B3F00" tmln="20, 20, 20, 0, 0"/>
              <w:tl2br w:val="nil" w:sz="0" w:space="0" w:color="000000" tmln="20, 20, 20, 0, 0"/>
              <w:tr2bl w:val="nil" w:sz="0" w:space="0" w:color="000000" tmln="20, 20, 20, 0, 0"/>
            </w:tcBorders>
            <w:tmTcPr id="1773245896" protected="0"/>
          </w:tcPr>
          <w:p>
            <w:pPr/>
            <w:r>
              <w:rPr>
                <w:sz w:val="20"/>
                <w:szCs w:val="20"/>
              </w:rPr>
              <w:t>Galatians 3:8; Acts 3:25</w:t>
            </w:r>
            <w:r/>
          </w:p>
        </w:tc>
      </w:tr>
      <w:tr>
        <w:trPr>
          <w:tblHeader w:val="0"/>
          <w:cantSplit w:val="0"/>
          <w:trHeight w:val="0" w:hRule="auto"/>
        </w:trPr>
        <w:tc>
          <w:tcPr>
            <w:tcW w:w="2400" w:type="dxa"/>
            <w:shd w:val="solid" w:color="F0F4FA" tmshd="1677721856, 0, 16446704"/>
            <w:tcMar>
              <w:top w:w="80" w:type="dxa"/>
              <w:left w:w="120" w:type="dxa"/>
              <w:bottom w:w="80" w:type="dxa"/>
              <w:right w:w="120" w:type="dxa"/>
            </w:tcMar>
            <w:tcBorders>
              <w:top w:val="single" w:sz="8" w:space="0" w:color="7B3F00" tmln="20, 20, 20, 0, 0"/>
              <w:left w:val="single" w:sz="8" w:space="0" w:color="7B3F00" tmln="20, 20, 20, 0, 0"/>
              <w:bottom w:val="single" w:sz="4" w:space="0" w:color="000000" tmln="10, 20, 20, 0, 0"/>
              <w:right w:val="single" w:sz="8" w:space="0" w:color="7B3F00" tmln="20, 20, 20, 0, 0"/>
              <w:tl2br w:val="nil" w:sz="0" w:space="0" w:color="000000" tmln="20, 20, 20, 0, 0"/>
              <w:tr2bl w:val="nil" w:sz="0" w:space="0" w:color="000000" tmln="20, 20, 20, 0, 0"/>
            </w:tcBorders>
            <w:tmTcPr id="1773245896" protected="0"/>
          </w:tcPr>
          <w:p>
            <w:pPr/>
            <w:r>
              <w:rPr>
                <w:b/>
                <w:bCs/>
                <w:color w:val="1a3a5c"/>
                <w:sz w:val="20"/>
                <w:szCs w:val="20"/>
              </w:rPr>
              <w:t>The Great Commission — Japheth called in</w:t>
            </w:r>
            <w:r/>
          </w:p>
        </w:tc>
        <w:tc>
          <w:tcPr>
            <w:tcW w:w="4160" w:type="dxa"/>
            <w:shd w:val="solid" w:color="F0F4FA" tmshd="1677721856, 0, 16446704"/>
            <w:tcMar>
              <w:top w:w="80" w:type="dxa"/>
              <w:left w:w="120" w:type="dxa"/>
              <w:bottom w:w="80" w:type="dxa"/>
              <w:right w:w="120" w:type="dxa"/>
            </w:tcMar>
            <w:tcBorders>
              <w:top w:val="single" w:sz="8" w:space="0" w:color="7B3F00" tmln="20, 20, 20, 0, 0"/>
              <w:left w:val="single" w:sz="8" w:space="0" w:color="7B3F00" tmln="20, 20, 20, 0, 0"/>
              <w:bottom w:val="single" w:sz="4" w:space="0" w:color="000000" tmln="10, 20, 20, 0, 0"/>
              <w:right w:val="single" w:sz="8" w:space="0" w:color="7B3F00" tmln="20, 20, 20, 0, 0"/>
              <w:tl2br w:val="nil" w:sz="0" w:space="0" w:color="000000" tmln="20, 20, 20, 0, 0"/>
              <w:tr2bl w:val="nil" w:sz="0" w:space="0" w:color="000000" tmln="20, 20, 20, 0, 0"/>
            </w:tcBorders>
            <w:tmTcPr id="1773245896" protected="0"/>
          </w:tcPr>
          <w:p>
            <w:pPr/>
            <w:r>
              <w:rPr>
                <w:sz w:val="20"/>
                <w:szCs w:val="20"/>
              </w:rPr>
              <w:t>"Go you therefore, and teach all nations, baptizing them in the name of the Father, and of the Son, and of the Holy Ghost." All nations — Shem, Ham, Japheth alike — are called into the tents of Shem through obedience to Christ.</w:t>
            </w:r>
            <w:r/>
          </w:p>
        </w:tc>
        <w:tc>
          <w:tcPr>
            <w:tcW w:w="2800" w:type="dxa"/>
            <w:shd w:val="solid" w:color="E8F0FB" tmshd="1677721856, 0, 16511208"/>
            <w:tcMar>
              <w:top w:w="80" w:type="dxa"/>
              <w:left w:w="120" w:type="dxa"/>
              <w:bottom w:w="80" w:type="dxa"/>
              <w:right w:w="120" w:type="dxa"/>
            </w:tcMar>
            <w:tcBorders>
              <w:top w:val="single" w:sz="8" w:space="0" w:color="7B3F00" tmln="20, 20, 20, 0, 0"/>
              <w:left w:val="single" w:sz="8" w:space="0" w:color="7B3F00" tmln="20, 20, 20, 0, 0"/>
              <w:bottom w:val="single" w:sz="4" w:space="0" w:color="000000" tmln="10, 20, 20, 0, 0"/>
              <w:right w:val="single" w:sz="8" w:space="0" w:color="7B3F00" tmln="20, 20, 20, 0, 0"/>
              <w:tl2br w:val="nil" w:sz="0" w:space="0" w:color="000000" tmln="20, 20, 20, 0, 0"/>
              <w:tr2bl w:val="nil" w:sz="0" w:space="0" w:color="000000" tmln="20, 20, 20, 0, 0"/>
            </w:tcBorders>
            <w:tmTcPr id="1773245896" protected="0"/>
          </w:tcPr>
          <w:p>
            <w:pPr/>
            <w:r>
              <w:rPr>
                <w:sz w:val="20"/>
                <w:szCs w:val="20"/>
              </w:rPr>
              <w:t>Matthew 28:19</w:t>
            </w:r>
            <w:r/>
          </w:p>
        </w:tc>
      </w:tr>
    </w:tbl>
    <w:p>
      <w:pPr>
        <w:spacing w:before="60" w:after="60"/>
      </w:pPr>
      <w:r/>
    </w:p>
    <w:p>
      <w:pPr>
        <w:spacing w:before="120" w:after="120"/>
        <w:pBdr>
          <w:top w:val="nil" w:sz="0" w:space="3" w:color="000000" tmln="20, 20, 20, 0, 60"/>
          <w:left w:val="nil" w:sz="0" w:space="3" w:color="000000" tmln="20, 20, 20, 0, 60"/>
          <w:bottom w:val="single" w:sz="6" w:space="1" w:color="1A3A5C" tmln="15, 20, 20, 0, 20"/>
          <w:right w:val="nil" w:sz="0" w:space="3" w:color="000000" tmln="20, 20, 20, 0, 60"/>
          <w:between w:val="nil" w:sz="0" w:space="0" w:color="000000" tmln="20, 20, 20, 0, 0"/>
        </w:pBdr>
        <w:shd w:val="none"/>
      </w:pPr>
      <w:r/>
    </w:p>
    <w:p>
      <w:pPr>
        <w:spacing w:before="60" w:after="60"/>
      </w:pPr>
      <w:r/>
    </w:p>
    <w:p>
      <w:pPr>
        <w:pStyle w:val="para2"/>
        <w:spacing w:before="240" w:after="120"/>
      </w:pPr>
      <w:r>
        <w:rPr>
          <w:b/>
          <w:bCs/>
          <w:color w:val="1a3a5c"/>
        </w:rPr>
        <w:t>IV. Theological Commentary</w:t>
      </w:r>
      <w:r/>
    </w:p>
    <w:p>
      <w:pPr>
        <w:spacing w:before="80" w:after="80"/>
      </w:pPr>
      <w:r>
        <w:t>The following commentary reflects the conservative Church of Christ interpretation, applying a literal-grammatical-historical hermeneutic to Noah's prophetic oracle.</w:t>
      </w:r>
    </w:p>
    <w:p>
      <w:pPr>
        <w:spacing w:before="60" w:after="60"/>
      </w:pPr>
      <w:r/>
    </w:p>
    <w:tbl>
      <w:tblPr>
        <w:name w:val="Table4"/>
        <w:tabOrder w:val="0"/>
        <w:jc w:val="left"/>
        <w:tblInd w:w="0" w:type="dxa"/>
        <w:tblW w:w="9360" w:type="dxa"/>
      </w:tblPr>
      <w:tblGrid>
        <w:gridCol w:w="2400"/>
        <w:gridCol w:w="6960"/>
      </w:tblGrid>
      <w:tr>
        <w:trPr>
          <w:tblHeader/>
          <w:cantSplit w:val="0"/>
          <w:trHeight w:val="0" w:hRule="auto"/>
        </w:trPr>
        <w:tc>
          <w:tcPr>
            <w:tcW w:w="2400" w:type="dxa"/>
            <w:vAlign w:val="center"/>
            <w:shd w:val="solid" w:color="1A3A5C" tmshd="1677721856, 0, 6044186"/>
            <w:tcMar>
              <w:top w:w="100" w:type="dxa"/>
              <w:left w:w="120" w:type="dxa"/>
              <w:bottom w:w="100" w:type="dxa"/>
              <w:right w:w="120" w:type="dxa"/>
            </w:tcMar>
            <w:tcBorders>
              <w:top w:val="single" w:sz="8" w:space="0" w:color="1A3A5C" tmln="20, 20, 20, 0, 0"/>
              <w:left w:val="single" w:sz="8" w:space="0" w:color="1A3A5C" tmln="20, 20, 20, 0, 0"/>
              <w:bottom w:val="single" w:sz="8" w:space="0" w:color="1A3A5C" tmln="20, 20, 20, 0, 0"/>
              <w:right w:val="single" w:sz="8" w:space="0" w:color="1A3A5C" tmln="20, 20, 20, 0, 0"/>
              <w:tl2br w:val="nil" w:sz="0" w:space="0" w:color="000000" tmln="20, 20, 20, 0, 0"/>
              <w:tr2bl w:val="nil" w:sz="0" w:space="0" w:color="000000" tmln="20, 20, 20, 0, 0"/>
            </w:tcBorders>
            <w:tmTcPr id="1773245896" protected="0"/>
          </w:tcPr>
          <w:p>
            <w:pPr>
              <w:spacing/>
              <w:jc w:val="center"/>
            </w:pPr>
            <w:r>
              <w:rPr>
                <w:b/>
                <w:bCs/>
                <w:color w:val="ffffff"/>
                <w:sz w:val="20"/>
                <w:szCs w:val="20"/>
              </w:rPr>
              <w:t>Theological Point</w:t>
            </w:r>
            <w:r/>
          </w:p>
        </w:tc>
        <w:tc>
          <w:tcPr>
            <w:tcW w:w="6960" w:type="dxa"/>
            <w:vAlign w:val="center"/>
            <w:shd w:val="solid" w:color="1A3A5C" tmshd="1677721856, 0, 6044186"/>
            <w:tcMar>
              <w:top w:w="100" w:type="dxa"/>
              <w:left w:w="120" w:type="dxa"/>
              <w:bottom w:w="100" w:type="dxa"/>
              <w:right w:w="120" w:type="dxa"/>
            </w:tcMar>
            <w:tcBorders>
              <w:top w:val="single" w:sz="8" w:space="0" w:color="1A3A5C" tmln="20, 20, 20, 0, 0"/>
              <w:left w:val="single" w:sz="8" w:space="0" w:color="1A3A5C" tmln="20, 20, 20, 0, 0"/>
              <w:bottom w:val="single" w:sz="8" w:space="0" w:color="1A3A5C" tmln="20, 20, 20, 0, 0"/>
              <w:right w:val="single" w:sz="8" w:space="0" w:color="1A3A5C" tmln="20, 20, 20, 0, 0"/>
              <w:tl2br w:val="nil" w:sz="0" w:space="0" w:color="000000" tmln="20, 20, 20, 0, 0"/>
              <w:tr2bl w:val="nil" w:sz="0" w:space="0" w:color="000000" tmln="20, 20, 20, 0, 0"/>
            </w:tcBorders>
            <w:tmTcPr id="1773245896" protected="0"/>
          </w:tcPr>
          <w:p>
            <w:pPr>
              <w:spacing/>
              <w:jc w:val="center"/>
            </w:pPr>
            <w:r>
              <w:rPr>
                <w:b/>
                <w:bCs/>
                <w:color w:val="ffffff"/>
                <w:sz w:val="20"/>
                <w:szCs w:val="20"/>
              </w:rPr>
              <w:t>Commentary (Conservative Church of Christ Perspective)</w:t>
            </w:r>
            <w:r/>
          </w:p>
        </w:tc>
      </w:tr>
      <w:tr>
        <w:trPr>
          <w:tblHeader w:val="0"/>
          <w:cantSplit w:val="0"/>
          <w:trHeight w:val="0" w:hRule="auto"/>
        </w:trPr>
        <w:tc>
          <w:tcPr>
            <w:tcW w:w="2400" w:type="dxa"/>
            <w:shd w:val="solid" w:color="F0F4FA" tmshd="1677721856, 0, 16446704"/>
            <w:tcMar>
              <w:top w:w="80" w:type="dxa"/>
              <w:left w:w="120" w:type="dxa"/>
              <w:bottom w:w="80" w:type="dxa"/>
              <w:right w:w="120" w:type="dxa"/>
            </w:tcMar>
            <w:tcBorders>
              <w:top w:val="single" w:sz="8" w:space="0" w:color="7B3F00" tmln="20, 20, 20, 0, 0"/>
              <w:left w:val="single" w:sz="8" w:space="0" w:color="7B3F00" tmln="20, 20, 20, 0, 0"/>
              <w:bottom w:val="single" w:sz="8" w:space="0" w:color="7B3F00" tmln="20, 20, 20, 0, 0"/>
              <w:right w:val="single" w:sz="8" w:space="0" w:color="7B3F00" tmln="20, 20, 20, 0, 0"/>
              <w:tl2br w:val="nil" w:sz="0" w:space="0" w:color="000000" tmln="20, 20, 20, 0, 0"/>
              <w:tr2bl w:val="nil" w:sz="0" w:space="0" w:color="000000" tmln="20, 20, 20, 0, 0"/>
            </w:tcBorders>
            <w:tmTcPr id="1773245896" protected="0"/>
          </w:tcPr>
          <w:p>
            <w:pPr/>
            <w:r>
              <w:rPr>
                <w:b/>
                <w:bCs/>
                <w:color w:val="1a3a5c"/>
                <w:sz w:val="20"/>
                <w:szCs w:val="20"/>
              </w:rPr>
              <w:t>The Narrowing of the Redemptive Line</w:t>
            </w:r>
            <w:r/>
          </w:p>
        </w:tc>
        <w:tc>
          <w:tcPr>
            <w:tcW w:w="6960" w:type="dxa"/>
            <w:shd w:val="solid" w:color="F0F4FA" tmshd="1677721856, 0, 16446704"/>
            <w:tcMar>
              <w:top w:w="80" w:type="dxa"/>
              <w:left w:w="120" w:type="dxa"/>
              <w:bottom w:w="80" w:type="dxa"/>
              <w:right w:w="120" w:type="dxa"/>
            </w:tcMar>
            <w:tcBorders>
              <w:top w:val="single" w:sz="8" w:space="0" w:color="7B3F00" tmln="20, 20, 20, 0, 0"/>
              <w:left w:val="single" w:sz="8" w:space="0" w:color="7B3F00" tmln="20, 20, 20, 0, 0"/>
              <w:bottom w:val="single" w:sz="8" w:space="0" w:color="7B3F00" tmln="20, 20, 20, 0, 0"/>
              <w:right w:val="single" w:sz="8" w:space="0" w:color="7B3F00" tmln="20, 20, 20, 0, 0"/>
              <w:tl2br w:val="nil" w:sz="0" w:space="0" w:color="000000" tmln="20, 20, 20, 0, 0"/>
              <w:tr2bl w:val="nil" w:sz="0" w:space="0" w:color="000000" tmln="20, 20, 20, 0, 0"/>
            </w:tcBorders>
            <w:tmTcPr id="1773245896" protected="0"/>
          </w:tcPr>
          <w:p>
            <w:pPr/>
            <w:r>
              <w:rPr>
                <w:sz w:val="20"/>
                <w:szCs w:val="20"/>
              </w:rPr>
              <w:t xml:space="preserve">Genesis 3:15 identified the seed of woman as the agent of redemption. Genesis 9:26-27 narrows the channel of that seed further: it will flow through Shem specifically. This narrowing continues: Shem </w:t>
            </w:r>
            <w:r>
              <w:rPr>
                <w:rFonts w:ascii="Times New Roman" w:hAnsi="Times New Roman" w:eastAsia="Times New Roman" w:cs="Times New Roman"/>
                <w:sz w:val="20"/>
                <w:szCs w:val="20"/>
              </w:rPr>
              <w:t>→</w:t>
            </w:r>
            <w:r>
              <w:rPr>
                <w:sz w:val="20"/>
                <w:szCs w:val="20"/>
              </w:rPr>
              <w:t xml:space="preserve"> Abraham (Gen. 12) </w:t>
            </w:r>
            <w:r>
              <w:rPr>
                <w:rFonts w:ascii="Times New Roman" w:hAnsi="Times New Roman" w:eastAsia="Times New Roman" w:cs="Times New Roman"/>
                <w:sz w:val="20"/>
                <w:szCs w:val="20"/>
              </w:rPr>
              <w:t>→</w:t>
            </w:r>
            <w:r>
              <w:rPr>
                <w:sz w:val="20"/>
                <w:szCs w:val="20"/>
              </w:rPr>
              <w:t xml:space="preserve"> </w:t>
            </w:r>
            <w:r>
              <w:rPr>
                <w:sz w:val="20"/>
                <w:szCs w:val="20"/>
              </w:rPr>
              <w:t xml:space="preserve">Isaac (Gen. 17) </w:t>
            </w:r>
            <w:r>
              <w:rPr>
                <w:rFonts w:ascii="Times New Roman" w:hAnsi="Times New Roman" w:eastAsia="Times New Roman" w:cs="Times New Roman"/>
                <w:sz w:val="20"/>
                <w:szCs w:val="20"/>
              </w:rPr>
              <w:t>→</w:t>
            </w:r>
            <w:r>
              <w:rPr>
                <w:sz w:val="20"/>
                <w:szCs w:val="20"/>
              </w:rPr>
              <w:t xml:space="preserve"> </w:t>
            </w:r>
            <w:r>
              <w:rPr>
                <w:sz w:val="20"/>
                <w:szCs w:val="20"/>
              </w:rPr>
              <w:t xml:space="preserve">Jacob (Gen. 28) </w:t>
            </w:r>
            <w:r>
              <w:rPr>
                <w:rFonts w:ascii="Times New Roman" w:hAnsi="Times New Roman" w:eastAsia="Times New Roman" w:cs="Times New Roman"/>
                <w:sz w:val="20"/>
                <w:szCs w:val="20"/>
              </w:rPr>
              <w:t>→</w:t>
            </w:r>
            <w:r>
              <w:rPr>
                <w:sz w:val="20"/>
                <w:szCs w:val="20"/>
              </w:rPr>
              <w:t xml:space="preserve"> Judah (Gen. 49) </w:t>
            </w:r>
            <w:r>
              <w:rPr>
                <w:rFonts w:ascii="Times New Roman" w:hAnsi="Times New Roman" w:eastAsia="Times New Roman" w:cs="Times New Roman"/>
                <w:sz w:val="20"/>
                <w:szCs w:val="20"/>
              </w:rPr>
              <w:t>→</w:t>
            </w:r>
            <w:r>
              <w:rPr>
                <w:sz w:val="20"/>
                <w:szCs w:val="20"/>
              </w:rPr>
              <w:t xml:space="preserve"> David (2 Sam. 7) </w:t>
            </w:r>
            <w:r>
              <w:rPr>
                <w:rFonts w:ascii="Times New Roman" w:hAnsi="Times New Roman" w:eastAsia="Times New Roman" w:cs="Times New Roman"/>
                <w:sz w:val="20"/>
                <w:szCs w:val="20"/>
              </w:rPr>
              <w:t>→</w:t>
            </w:r>
            <w:r>
              <w:rPr>
                <w:sz w:val="20"/>
                <w:szCs w:val="20"/>
              </w:rPr>
              <w:t xml:space="preserve"> Christ. Noah's oracle is the second major marker on this redemptive map.</w:t>
            </w:r>
            <w:r/>
          </w:p>
        </w:tc>
      </w:tr>
      <w:tr>
        <w:trPr>
          <w:tblHeader w:val="0"/>
          <w:cantSplit w:val="0"/>
          <w:trHeight w:val="0" w:hRule="auto"/>
        </w:trPr>
        <w:tc>
          <w:tcPr>
            <w:tcW w:w="2400" w:type="dxa"/>
            <w:shd w:val="solid" w:color="E4EDF7" tmshd="1677721856, 0, 16248292"/>
            <w:tcMar>
              <w:top w:w="80" w:type="dxa"/>
              <w:left w:w="120" w:type="dxa"/>
              <w:bottom w:w="80" w:type="dxa"/>
              <w:right w:w="120" w:type="dxa"/>
            </w:tcMar>
            <w:tcBorders>
              <w:top w:val="single" w:sz="8" w:space="0" w:color="7B3F00" tmln="20, 20, 20, 0, 0"/>
              <w:left w:val="single" w:sz="8" w:space="0" w:color="7B3F00" tmln="20, 20, 20, 0, 0"/>
              <w:bottom w:val="single" w:sz="8" w:space="0" w:color="7B3F00" tmln="20, 20, 20, 0, 0"/>
              <w:right w:val="single" w:sz="8" w:space="0" w:color="7B3F00" tmln="20, 20, 20, 0, 0"/>
              <w:tl2br w:val="nil" w:sz="0" w:space="0" w:color="000000" tmln="20, 20, 20, 0, 0"/>
              <w:tr2bl w:val="nil" w:sz="0" w:space="0" w:color="000000" tmln="20, 20, 20, 0, 0"/>
            </w:tcBorders>
            <w:tmTcPr id="1773245896" protected="0"/>
          </w:tcPr>
          <w:p>
            <w:pPr/>
            <w:r>
              <w:rPr>
                <w:b/>
                <w:bCs/>
                <w:color w:val="1a3a5c"/>
                <w:sz w:val="20"/>
                <w:szCs w:val="20"/>
              </w:rPr>
              <w:t>"LORD God of Shem" — The Covenant Name</w:t>
            </w:r>
            <w:r/>
          </w:p>
        </w:tc>
        <w:tc>
          <w:tcPr>
            <w:tcW w:w="6960" w:type="dxa"/>
            <w:shd w:val="solid" w:color="E4EDF7" tmshd="1677721856, 0, 16248292"/>
            <w:tcMar>
              <w:top w:w="80" w:type="dxa"/>
              <w:left w:w="120" w:type="dxa"/>
              <w:bottom w:w="80" w:type="dxa"/>
              <w:right w:w="120" w:type="dxa"/>
            </w:tcMar>
            <w:tcBorders>
              <w:top w:val="single" w:sz="8" w:space="0" w:color="7B3F00" tmln="20, 20, 20, 0, 0"/>
              <w:left w:val="single" w:sz="8" w:space="0" w:color="7B3F00" tmln="20, 20, 20, 0, 0"/>
              <w:bottom w:val="single" w:sz="8" w:space="0" w:color="7B3F00" tmln="20, 20, 20, 0, 0"/>
              <w:right w:val="single" w:sz="8" w:space="0" w:color="7B3F00" tmln="20, 20, 20, 0, 0"/>
              <w:tl2br w:val="nil" w:sz="0" w:space="0" w:color="000000" tmln="20, 20, 20, 0, 0"/>
              <w:tr2bl w:val="nil" w:sz="0" w:space="0" w:color="000000" tmln="20, 20, 20, 0, 0"/>
            </w:tcBorders>
            <w:tmTcPr id="1773245896" protected="0"/>
          </w:tcPr>
          <w:p>
            <w:pPr/>
            <w:r>
              <w:rPr>
                <w:sz w:val="20"/>
                <w:szCs w:val="20"/>
              </w:rPr>
              <w:t>Noah uses the covenant name Yahweh (LORD) exclusively in connection with Shem. This is not accidental. The God who made covenants with Abraham, Isaac, Jacob, and Moses — and who ultimately sent His Son — is the God of the Semitic line. Jesus Himself was a Jew, born under the law, of the seed of David according to the flesh (Rom. 1:3).</w:t>
            </w:r>
            <w:r/>
          </w:p>
        </w:tc>
      </w:tr>
      <w:tr>
        <w:trPr>
          <w:tblHeader w:val="0"/>
          <w:cantSplit w:val="0"/>
          <w:trHeight w:val="0" w:hRule="auto"/>
        </w:trPr>
        <w:tc>
          <w:tcPr>
            <w:tcW w:w="2400" w:type="dxa"/>
            <w:shd w:val="solid" w:color="F0F4FA" tmshd="1677721856, 0, 16446704"/>
            <w:tcMar>
              <w:top w:w="80" w:type="dxa"/>
              <w:left w:w="120" w:type="dxa"/>
              <w:bottom w:w="80" w:type="dxa"/>
              <w:right w:w="120" w:type="dxa"/>
            </w:tcMar>
            <w:tcBorders>
              <w:top w:val="single" w:sz="8" w:space="0" w:color="7B3F00" tmln="20, 20, 20, 0, 0"/>
              <w:left w:val="single" w:sz="8" w:space="0" w:color="7B3F00" tmln="20, 20, 20, 0, 0"/>
              <w:bottom w:val="single" w:sz="8" w:space="0" w:color="7B3F00" tmln="20, 20, 20, 0, 0"/>
              <w:right w:val="single" w:sz="8" w:space="0" w:color="7B3F00" tmln="20, 20, 20, 0, 0"/>
              <w:tl2br w:val="nil" w:sz="0" w:space="0" w:color="000000" tmln="20, 20, 20, 0, 0"/>
              <w:tr2bl w:val="nil" w:sz="0" w:space="0" w:color="000000" tmln="20, 20, 20, 0, 0"/>
            </w:tcBorders>
            <w:tmTcPr id="1773245896" protected="0"/>
          </w:tcPr>
          <w:p>
            <w:pPr/>
            <w:r>
              <w:rPr>
                <w:b/>
                <w:bCs/>
                <w:color w:val="1a3a5c"/>
                <w:sz w:val="20"/>
                <w:szCs w:val="20"/>
              </w:rPr>
              <w:t>"Dwell in the Tents of Shem" — The Church</w:t>
            </w:r>
            <w:r/>
          </w:p>
        </w:tc>
        <w:tc>
          <w:tcPr>
            <w:tcW w:w="6960" w:type="dxa"/>
            <w:shd w:val="solid" w:color="FFF8E0" tmshd="1677721856, 0, 14743807"/>
            <w:tcMar>
              <w:top w:w="80" w:type="dxa"/>
              <w:left w:w="120" w:type="dxa"/>
              <w:bottom w:w="80" w:type="dxa"/>
              <w:right w:w="120" w:type="dxa"/>
            </w:tcMar>
            <w:tcBorders>
              <w:top w:val="single" w:sz="8" w:space="0" w:color="7B3F00" tmln="20, 20, 20, 0, 0"/>
              <w:left w:val="single" w:sz="8" w:space="0" w:color="7B3F00" tmln="20, 20, 20, 0, 0"/>
              <w:bottom w:val="single" w:sz="8" w:space="0" w:color="7B3F00" tmln="20, 20, 20, 0, 0"/>
              <w:right w:val="single" w:sz="8" w:space="0" w:color="7B3F00" tmln="20, 20, 20, 0, 0"/>
              <w:tl2br w:val="nil" w:sz="0" w:space="0" w:color="000000" tmln="20, 20, 20, 0, 0"/>
              <w:tr2bl w:val="nil" w:sz="0" w:space="0" w:color="000000" tmln="20, 20, 20, 0, 0"/>
            </w:tcBorders>
            <w:tmTcPr id="1773245896" protected="0"/>
          </w:tcPr>
          <w:p>
            <w:pPr/>
            <w:r>
              <w:rPr>
                <w:sz w:val="20"/>
                <w:szCs w:val="20"/>
              </w:rPr>
              <w:t>From a conservative Church of Christ perspective, "the tents of Shem" are most fully realized in the church of Christ — the spiritual Israel composed of both Jews and Gentiles who have been baptized into Christ (Gal. 3:27-29). The church is the place where Japheth takes up residence in Shem's covenant blessings. There is no separate covenant for ethnic Israel apart from this body.</w:t>
            </w:r>
            <w:r/>
          </w:p>
        </w:tc>
      </w:tr>
      <w:tr>
        <w:trPr>
          <w:tblHeader w:val="0"/>
          <w:cantSplit w:val="0"/>
          <w:trHeight w:val="0" w:hRule="auto"/>
        </w:trPr>
        <w:tc>
          <w:tcPr>
            <w:tcW w:w="2400" w:type="dxa"/>
            <w:shd w:val="solid" w:color="E4EDF7" tmshd="1677721856, 0, 16248292"/>
            <w:tcMar>
              <w:top w:w="80" w:type="dxa"/>
              <w:left w:w="120" w:type="dxa"/>
              <w:bottom w:w="80" w:type="dxa"/>
              <w:right w:w="120" w:type="dxa"/>
            </w:tcMar>
            <w:tcBorders>
              <w:top w:val="single" w:sz="8" w:space="0" w:color="7B3F00" tmln="20, 20, 20, 0, 0"/>
              <w:left w:val="single" w:sz="8" w:space="0" w:color="7B3F00" tmln="20, 20, 20, 0, 0"/>
              <w:bottom w:val="single" w:sz="8" w:space="0" w:color="7B3F00" tmln="20, 20, 20, 0, 0"/>
              <w:right w:val="single" w:sz="8" w:space="0" w:color="7B3F00" tmln="20, 20, 20, 0, 0"/>
              <w:tl2br w:val="nil" w:sz="0" w:space="0" w:color="000000" tmln="20, 20, 20, 0, 0"/>
              <w:tr2bl w:val="nil" w:sz="0" w:space="0" w:color="000000" tmln="20, 20, 20, 0, 0"/>
            </w:tcBorders>
            <w:tmTcPr id="1773245896" protected="0"/>
          </w:tcPr>
          <w:p>
            <w:pPr/>
            <w:r>
              <w:rPr>
                <w:b/>
                <w:bCs/>
                <w:color w:val="1a3a5c"/>
                <w:sz w:val="20"/>
                <w:szCs w:val="20"/>
              </w:rPr>
              <w:t>Noah as a Prophetic Type</w:t>
            </w:r>
            <w:r/>
          </w:p>
        </w:tc>
        <w:tc>
          <w:tcPr>
            <w:tcW w:w="6960" w:type="dxa"/>
            <w:shd w:val="solid" w:color="E4EDF7" tmshd="1677721856, 0, 16248292"/>
            <w:tcMar>
              <w:top w:w="80" w:type="dxa"/>
              <w:left w:w="120" w:type="dxa"/>
              <w:bottom w:w="80" w:type="dxa"/>
              <w:right w:w="120" w:type="dxa"/>
            </w:tcMar>
            <w:tcBorders>
              <w:top w:val="single" w:sz="8" w:space="0" w:color="7B3F00" tmln="20, 20, 20, 0, 0"/>
              <w:left w:val="single" w:sz="8" w:space="0" w:color="7B3F00" tmln="20, 20, 20, 0, 0"/>
              <w:bottom w:val="single" w:sz="8" w:space="0" w:color="7B3F00" tmln="20, 20, 20, 0, 0"/>
              <w:right w:val="single" w:sz="8" w:space="0" w:color="7B3F00" tmln="20, 20, 20, 0, 0"/>
              <w:tl2br w:val="nil" w:sz="0" w:space="0" w:color="000000" tmln="20, 20, 20, 0, 0"/>
              <w:tr2bl w:val="nil" w:sz="0" w:space="0" w:color="000000" tmln="20, 20, 20, 0, 0"/>
            </w:tcBorders>
            <w:tmTcPr id="1773245896" protected="0"/>
          </w:tcPr>
          <w:p>
            <w:pPr/>
            <w:r>
              <w:rPr>
                <w:sz w:val="20"/>
                <w:szCs w:val="20"/>
              </w:rPr>
              <w:t>Noah himself foreshadows Christ in multiple ways: he is the preserver of humanity, the one through whom a new creation begins, and the one whose obedience provides the means of salvation for his household (Heb. 11:7; 1 Pet. 3:20-21). His prophetic oracle concerning Shem carries the weight of divine authority, not mere patriarchal preference.</w:t>
            </w:r>
            <w:r/>
          </w:p>
        </w:tc>
      </w:tr>
      <w:tr>
        <w:trPr>
          <w:tblHeader w:val="0"/>
          <w:cantSplit w:val="0"/>
          <w:trHeight w:val="0" w:hRule="auto"/>
        </w:trPr>
        <w:tc>
          <w:tcPr>
            <w:tcW w:w="2400" w:type="dxa"/>
            <w:shd w:val="solid" w:color="F0F4FA" tmshd="1677721856, 0, 16446704"/>
            <w:tcMar>
              <w:top w:w="80" w:type="dxa"/>
              <w:left w:w="120" w:type="dxa"/>
              <w:bottom w:w="80" w:type="dxa"/>
              <w:right w:w="120" w:type="dxa"/>
            </w:tcMar>
            <w:tcBorders>
              <w:top w:val="single" w:sz="8" w:space="0" w:color="7B3F00" tmln="20, 20, 20, 0, 0"/>
              <w:left w:val="single" w:sz="8" w:space="0" w:color="7B3F00" tmln="20, 20, 20, 0, 0"/>
              <w:bottom w:val="single" w:sz="8" w:space="0" w:color="7B3F00" tmln="20, 20, 20, 0, 0"/>
              <w:right w:val="single" w:sz="8" w:space="0" w:color="7B3F00" tmln="20, 20, 20, 0, 0"/>
              <w:tl2br w:val="nil" w:sz="0" w:space="0" w:color="000000" tmln="20, 20, 20, 0, 0"/>
              <w:tr2bl w:val="nil" w:sz="0" w:space="0" w:color="000000" tmln="20, 20, 20, 0, 0"/>
            </w:tcBorders>
            <w:tmTcPr id="1773245896" protected="0"/>
          </w:tcPr>
          <w:p>
            <w:pPr/>
            <w:r>
              <w:rPr>
                <w:b/>
                <w:bCs/>
                <w:color w:val="1a3a5c"/>
                <w:sz w:val="20"/>
                <w:szCs w:val="20"/>
              </w:rPr>
              <w:t>The Canaan Curse and Historical Fulfillment</w:t>
            </w:r>
            <w:r/>
          </w:p>
        </w:tc>
        <w:tc>
          <w:tcPr>
            <w:tcW w:w="6960" w:type="dxa"/>
            <w:shd w:val="solid" w:color="F0F4FA" tmshd="1677721856, 0, 16446704"/>
            <w:tcMar>
              <w:top w:w="80" w:type="dxa"/>
              <w:left w:w="120" w:type="dxa"/>
              <w:bottom w:w="80" w:type="dxa"/>
              <w:right w:w="120" w:type="dxa"/>
            </w:tcMar>
            <w:tcBorders>
              <w:top w:val="single" w:sz="8" w:space="0" w:color="7B3F00" tmln="20, 20, 20, 0, 0"/>
              <w:left w:val="single" w:sz="8" w:space="0" w:color="7B3F00" tmln="20, 20, 20, 0, 0"/>
              <w:bottom w:val="single" w:sz="8" w:space="0" w:color="7B3F00" tmln="20, 20, 20, 0, 0"/>
              <w:right w:val="single" w:sz="8" w:space="0" w:color="7B3F00" tmln="20, 20, 20, 0, 0"/>
              <w:tl2br w:val="nil" w:sz="0" w:space="0" w:color="000000" tmln="20, 20, 20, 0, 0"/>
              <w:tr2bl w:val="nil" w:sz="0" w:space="0" w:color="000000" tmln="20, 20, 20, 0, 0"/>
            </w:tcBorders>
            <w:tmTcPr id="1773245896" protected="0"/>
          </w:tcPr>
          <w:p>
            <w:pPr/>
            <w:r>
              <w:rPr>
                <w:sz w:val="20"/>
                <w:szCs w:val="20"/>
              </w:rPr>
              <w:t>The subjugation of the Canaanites under Israel in the conquest (Joshua) historically fulfilled the curse on Canaan. This is not a justification for racial subjugation in any other context — it was a specific, temporally bounded judgment on a specific people for specific sins compounded over centuries (Gen. 15:16). Conservative exegesis does not generalize this curse racially.</w:t>
            </w:r>
            <w:r/>
          </w:p>
        </w:tc>
      </w:tr>
      <w:tr>
        <w:trPr>
          <w:tblHeader w:val="0"/>
          <w:cantSplit w:val="0"/>
          <w:trHeight w:val="0" w:hRule="auto"/>
        </w:trPr>
        <w:tc>
          <w:tcPr>
            <w:tcW w:w="2400" w:type="dxa"/>
            <w:shd w:val="solid" w:color="E4EDF7" tmshd="1677721856, 0, 16248292"/>
            <w:tcMar>
              <w:top w:w="80" w:type="dxa"/>
              <w:left w:w="120" w:type="dxa"/>
              <w:bottom w:w="80" w:type="dxa"/>
              <w:right w:w="120" w:type="dxa"/>
            </w:tcMar>
            <w:tcBorders>
              <w:top w:val="single" w:sz="8" w:space="0" w:color="7B3F00" tmln="20, 20, 20, 0, 0"/>
              <w:left w:val="single" w:sz="8" w:space="0" w:color="7B3F00" tmln="20, 20, 20, 0, 0"/>
              <w:bottom w:val="single" w:sz="8" w:space="0" w:color="7B3F00" tmln="20, 20, 20, 0, 0"/>
              <w:right w:val="single" w:sz="8" w:space="0" w:color="7B3F00" tmln="20, 20, 20, 0, 0"/>
              <w:tl2br w:val="nil" w:sz="0" w:space="0" w:color="000000" tmln="20, 20, 20, 0, 0"/>
              <w:tr2bl w:val="nil" w:sz="0" w:space="0" w:color="000000" tmln="20, 20, 20, 0, 0"/>
            </w:tcBorders>
            <w:tmTcPr id="1773245896" protected="0"/>
          </w:tcPr>
          <w:p>
            <w:pPr/>
            <w:r>
              <w:rPr>
                <w:b/>
                <w:bCs/>
                <w:color w:val="1a3a5c"/>
                <w:sz w:val="20"/>
                <w:szCs w:val="20"/>
              </w:rPr>
              <w:t>Enlargement of Japheth — Historical and Spiritual</w:t>
            </w:r>
            <w:r/>
          </w:p>
        </w:tc>
        <w:tc>
          <w:tcPr>
            <w:tcW w:w="6960" w:type="dxa"/>
            <w:shd w:val="solid" w:color="E4EDF7" tmshd="1677721856, 0, 16248292"/>
            <w:tcMar>
              <w:top w:w="80" w:type="dxa"/>
              <w:left w:w="120" w:type="dxa"/>
              <w:bottom w:w="80" w:type="dxa"/>
              <w:right w:w="120" w:type="dxa"/>
            </w:tcMar>
            <w:tcBorders>
              <w:top w:val="single" w:sz="8" w:space="0" w:color="7B3F00" tmln="20, 20, 20, 0, 0"/>
              <w:left w:val="single" w:sz="8" w:space="0" w:color="7B3F00" tmln="20, 20, 20, 0, 0"/>
              <w:bottom w:val="single" w:sz="8" w:space="0" w:color="7B3F00" tmln="20, 20, 20, 0, 0"/>
              <w:right w:val="single" w:sz="8" w:space="0" w:color="7B3F00" tmln="20, 20, 20, 0, 0"/>
              <w:tl2br w:val="nil" w:sz="0" w:space="0" w:color="000000" tmln="20, 20, 20, 0, 0"/>
              <w:tr2bl w:val="nil" w:sz="0" w:space="0" w:color="000000" tmln="20, 20, 20, 0, 0"/>
            </w:tcBorders>
            <w:tmTcPr id="1773245896" protected="0"/>
          </w:tcPr>
          <w:p>
            <w:pPr/>
            <w:r>
              <w:rPr>
                <w:sz w:val="20"/>
                <w:szCs w:val="20"/>
              </w:rPr>
              <w:t>Historically, Japhethite peoples (Indo-European nations: Greeks, Romans, Persians, and ultimately European Christendom) spread across vast territories. Spiritually, the "enlargement" reached its fullest meaning when Japhethite peoples received the Gospel and entered the covenant through Christ. The spread of the church through the Roman Empire and beyond is the ultimate pathah — the opening wide — of Japheth.</w:t>
            </w:r>
            <w:r/>
          </w:p>
        </w:tc>
      </w:tr>
      <w:tr>
        <w:trPr>
          <w:tblHeader w:val="0"/>
          <w:cantSplit w:val="0"/>
          <w:trHeight w:val="0" w:hRule="auto"/>
        </w:trPr>
        <w:tc>
          <w:tcPr>
            <w:tcW w:w="2400" w:type="dxa"/>
            <w:shd w:val="solid" w:color="F0F4FA" tmshd="1677721856, 0, 16446704"/>
            <w:tcMar>
              <w:top w:w="80" w:type="dxa"/>
              <w:left w:w="120" w:type="dxa"/>
              <w:bottom w:w="80" w:type="dxa"/>
              <w:right w:w="120" w:type="dxa"/>
            </w:tcMar>
            <w:tcBorders>
              <w:top w:val="single" w:sz="8" w:space="0" w:color="7B3F00" tmln="20, 20, 20, 0, 0"/>
              <w:left w:val="single" w:sz="8" w:space="0" w:color="7B3F00" tmln="20, 20, 20, 0, 0"/>
              <w:bottom w:val="single" w:sz="4" w:space="0" w:color="000000" tmln="10, 20, 20, 0, 0"/>
              <w:right w:val="single" w:sz="8" w:space="0" w:color="7B3F00" tmln="20, 20, 20, 0, 0"/>
              <w:tl2br w:val="nil" w:sz="0" w:space="0" w:color="000000" tmln="20, 20, 20, 0, 0"/>
              <w:tr2bl w:val="nil" w:sz="0" w:space="0" w:color="000000" tmln="20, 20, 20, 0, 0"/>
            </w:tcBorders>
            <w:tmTcPr id="1773245896" protected="0"/>
          </w:tcPr>
          <w:p>
            <w:pPr/>
            <w:r>
              <w:rPr>
                <w:b/>
                <w:bCs/>
                <w:color w:val="1a3a5c"/>
                <w:sz w:val="20"/>
                <w:szCs w:val="20"/>
              </w:rPr>
              <w:t>One Gospel, One Church</w:t>
            </w:r>
            <w:r/>
          </w:p>
        </w:tc>
        <w:tc>
          <w:tcPr>
            <w:tcW w:w="6960" w:type="dxa"/>
            <w:shd w:val="solid" w:color="F0F4FA" tmshd="1677721856, 0, 16446704"/>
            <w:tcMar>
              <w:top w:w="80" w:type="dxa"/>
              <w:left w:w="120" w:type="dxa"/>
              <w:bottom w:w="80" w:type="dxa"/>
              <w:right w:w="120" w:type="dxa"/>
            </w:tcMar>
            <w:tcBorders>
              <w:top w:val="single" w:sz="8" w:space="0" w:color="7B3F00" tmln="20, 20, 20, 0, 0"/>
              <w:left w:val="single" w:sz="8" w:space="0" w:color="7B3F00" tmln="20, 20, 20, 0, 0"/>
              <w:bottom w:val="single" w:sz="4" w:space="0" w:color="000000" tmln="10, 20, 20, 0, 0"/>
              <w:right w:val="single" w:sz="8" w:space="0" w:color="7B3F00" tmln="20, 20, 20, 0, 0"/>
              <w:tl2br w:val="nil" w:sz="0" w:space="0" w:color="000000" tmln="20, 20, 20, 0, 0"/>
              <w:tr2bl w:val="nil" w:sz="0" w:space="0" w:color="000000" tmln="20, 20, 20, 0, 0"/>
            </w:tcBorders>
            <w:tmTcPr id="1773245896" protected="0"/>
          </w:tcPr>
          <w:p>
            <w:pPr/>
            <w:r>
              <w:rPr>
                <w:sz w:val="20"/>
                <w:szCs w:val="20"/>
              </w:rPr>
              <w:t>Church of Christ theology insists there is one body (Eph. 4:4), one gospel (Gal. 1:6-9), and one covenant in Christ. Genesis 9:26-27 anticipates this unity: Shem provides the Savior, Japheth enters the salvation, and all who obey the gospel — regardless of ethnicity — are "Abraham's seed, and heirs according to the promise" (Gal. 3:29).</w:t>
            </w:r>
            <w:r/>
          </w:p>
        </w:tc>
      </w:tr>
    </w:tbl>
    <w:p>
      <w:pPr>
        <w:spacing w:before="60" w:after="60"/>
      </w:pPr>
      <w:r/>
    </w:p>
    <w:p>
      <w:pPr>
        <w:spacing w:before="120" w:after="120"/>
        <w:pBdr>
          <w:top w:val="nil" w:sz="0" w:space="3" w:color="000000" tmln="20, 20, 20, 0, 60"/>
          <w:left w:val="nil" w:sz="0" w:space="3" w:color="000000" tmln="20, 20, 20, 0, 60"/>
          <w:bottom w:val="single" w:sz="6" w:space="1" w:color="1A3A5C" tmln="15, 20, 20, 0, 20"/>
          <w:right w:val="nil" w:sz="0" w:space="3" w:color="000000" tmln="20, 20, 20, 0, 60"/>
          <w:between w:val="nil" w:sz="0" w:space="0" w:color="000000" tmln="20, 20, 20, 0, 0"/>
        </w:pBdr>
        <w:shd w:val="none"/>
      </w:pPr>
      <w:r/>
    </w:p>
    <w:p>
      <w:pPr>
        <w:spacing w:before="60" w:after="60"/>
      </w:pPr>
      <w:r/>
    </w:p>
    <w:p>
      <w:pPr>
        <w:pStyle w:val="para2"/>
        <w:spacing w:before="240" w:after="120"/>
      </w:pPr>
      <w:r>
        <w:rPr>
          <w:b/>
          <w:bCs/>
          <w:color w:val="1a3a5c"/>
        </w:rPr>
        <w:t>V. Conclusion</w:t>
      </w:r>
      <w:r/>
    </w:p>
    <w:p>
      <w:pPr>
        <w:spacing w:before="80" w:after="80"/>
      </w:pPr>
      <w:r>
        <w:t>Genesis 9:26-27 is the second great marker in the progressive unfolding of Messianic prophecy. Where Genesis 3:15 declared that a seed of woman would defeat the serpent, Genesis 9:26-27 identifies the ethnic channel through which that seed would come — the line of Shem, whose God is Yahweh — and announces the breathtaking scope of the resulting salvation: Japheth himself would dwell in Shem's tents.</w:t>
      </w:r>
    </w:p>
    <w:p>
      <w:pPr>
        <w:spacing w:before="60" w:after="60"/>
      </w:pPr>
      <w:r/>
    </w:p>
    <w:p>
      <w:pPr>
        <w:spacing w:before="80" w:after="80"/>
      </w:pPr>
      <w:r>
        <w:t>Conservative Church of Christ theology sees this oracle fulfilled not in any political arrangement or ethnic nation-state, but in the blood-bought church of Jesus Christ, where "there is neither Jew nor Greek, there is neither bond nor free, there is neither male nor female: for you are all one in Christ Jesus. And if you be Christ's, then are you Abraham's seed, and heirs according to the promise" (Galatians 3:28-29, AKJV).</w:t>
      </w:r>
    </w:p>
    <w:p>
      <w:pPr>
        <w:spacing w:before="60" w:after="60"/>
      </w:pPr>
      <w:r/>
    </w:p>
    <w:p>
      <w:pPr>
        <w:spacing w:before="80" w:after="80"/>
      </w:pPr>
      <w:r>
        <w:rPr>
          <w:i/>
          <w:iCs/>
          <w:color w:val="3b2a1a"/>
        </w:rPr>
        <w:t>"That the Gentiles should be fellow heirs, and of the same body, and partakers of his promise in Christ by the gospel."  — Ephesians 3:6 (AKJV)</w:t>
      </w:r>
      <w:r/>
    </w:p>
    <w:p>
      <w:pPr>
        <w:spacing w:before="60" w:after="60"/>
      </w:pPr>
      <w:r/>
    </w:p>
    <w:p>
      <w:pPr>
        <w:spacing w:before="120" w:after="120"/>
        <w:pBdr>
          <w:top w:val="nil" w:sz="0" w:space="3" w:color="000000" tmln="20, 20, 20, 0, 60"/>
          <w:left w:val="nil" w:sz="0" w:space="3" w:color="000000" tmln="20, 20, 20, 0, 60"/>
          <w:bottom w:val="single" w:sz="6" w:space="1" w:color="1A3A5C" tmln="15, 20, 20, 0, 20"/>
          <w:right w:val="nil" w:sz="0" w:space="3" w:color="000000" tmln="20, 20, 20, 0, 60"/>
          <w:between w:val="nil" w:sz="0" w:space="0" w:color="000000" tmln="20, 20, 20, 0, 0"/>
        </w:pBdr>
        <w:shd w:val="none"/>
      </w:pPr>
      <w:r/>
    </w:p>
    <w:p>
      <w:pPr>
        <w:spacing w:before="120"/>
        <w:jc w:val="center"/>
      </w:pPr>
      <w:r>
        <w:rPr>
          <w:i/>
          <w:iCs/>
          <w:color w:val="888888"/>
          <w:sz w:val="18"/>
          <w:szCs w:val="18"/>
        </w:rPr>
        <w:t>All Scripture quotations from the American King James Version (AKJV)</w:t>
      </w:r>
      <w:r/>
    </w:p>
    <w:sectPr>
      <w:footnotePr>
        <w:pos w:val="pageBottom"/>
        <w:numFmt w:val="decimal"/>
        <w:numStart w:val="1"/>
        <w:numRestart w:val="continuous"/>
      </w:footnotePr>
      <w:endnotePr>
        <w:pos w:val="docEnd"/>
        <w:numFmt w:val="lowerRoman"/>
        <w:numStart w:val="1"/>
        <w:numRestart w:val="continuous"/>
      </w:endnotePr>
      <w:type w:val="nextPage"/>
      <w:pgSz w:h="15840" w:w="12240"/>
      <w:pgMar w:left="1440" w:top="1440" w:right="1440" w:bottom="1440" w:header="0" w:footer="0"/>
      <w:paperSrc w:first="0" w:other="0" a="0" b="0"/>
      <w:pgNumType w:fmt="decimal"/>
      <w:tmGutter w:val="3"/>
      <w:mirrorMargins w:val="0"/>
      <w:tmSection w:h="-2"/>
      <w:guidesAndGridMasterPages Id="0" numberOfVerticalGuides="0" numberOfHorizontalGuides="0"/>
      <w:guidesAndGridMasterPages Id="1" numberOfVerticalGuides="0" numberOfHorizontalGuides="0"/>
      <w:guidesAndGridMasterPages Id="2" numberOfVerticalGuides="0" numberOfHorizontalGuides="0"/>
      <w:foldMark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charset w:val="00"/>
    <w:family w:val="roman"/>
    <w:pitch w:val="default"/>
  </w:font>
  <w:font w:name="Times New Roman">
    <w:charset w:val="00"/>
    <w:family w:val="roman"/>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Numbered list 1"/>
    <w:lvl w:ilvl="0">
      <w:numFmt w:val="bullet"/>
      <w:suff w:val="tab"/>
      <w:lvlText w:val="●"/>
      <w:lvlJc w:val="left"/>
      <w:pPr>
        <w:ind w:left="360" w:hanging="0"/>
      </w:pPr>
    </w:lvl>
    <w:lvl w:ilvl="1">
      <w:numFmt w:val="bullet"/>
      <w:suff w:val="tab"/>
      <w:lvlText w:val="○"/>
      <w:lvlJc w:val="left"/>
      <w:pPr>
        <w:ind w:left="1080" w:hanging="0"/>
      </w:pPr>
    </w:lvl>
    <w:lvl w:ilvl="2">
      <w:numFmt w:val="bullet"/>
      <w:suff w:val="tab"/>
      <w:lvlText w:val="■"/>
      <w:lvlJc w:val="left"/>
      <w:pPr>
        <w:ind w:left="1800" w:hanging="0"/>
      </w:pPr>
    </w:lvl>
    <w:lvl w:ilvl="3">
      <w:numFmt w:val="bullet"/>
      <w:suff w:val="tab"/>
      <w:lvlText w:val="●"/>
      <w:lvlJc w:val="left"/>
      <w:pPr>
        <w:ind w:left="2520" w:hanging="0"/>
      </w:pPr>
    </w:lvl>
    <w:lvl w:ilvl="4">
      <w:numFmt w:val="bullet"/>
      <w:suff w:val="tab"/>
      <w:lvlText w:val="○"/>
      <w:lvlJc w:val="left"/>
      <w:pPr>
        <w:ind w:left="3240" w:hanging="0"/>
      </w:pPr>
    </w:lvl>
    <w:lvl w:ilvl="5">
      <w:numFmt w:val="bullet"/>
      <w:suff w:val="tab"/>
      <w:lvlText w:val="■"/>
      <w:lvlJc w:val="left"/>
      <w:pPr>
        <w:ind w:left="3960" w:hanging="0"/>
      </w:pPr>
    </w:lvl>
    <w:lvl w:ilvl="6">
      <w:numFmt w:val="bullet"/>
      <w:suff w:val="tab"/>
      <w:lvlText w:val="●"/>
      <w:lvlJc w:val="left"/>
      <w:pPr>
        <w:ind w:left="4680" w:hanging="0"/>
      </w:pPr>
    </w:lvl>
    <w:lvl w:ilvl="7">
      <w:numFmt w:val="bullet"/>
      <w:suff w:val="tab"/>
      <w:lvlText w:val="●"/>
      <w:lvlJc w:val="left"/>
      <w:pPr>
        <w:ind w:left="5400" w:hanging="0"/>
      </w:pPr>
    </w:lvl>
    <w:lvl w:ilvl="8">
      <w:numFmt w:val="bullet"/>
      <w:suff w:val="tab"/>
      <w:lvlText w:val="●"/>
      <w:lvlJc w:val="left"/>
      <w:pPr>
        <w:ind w:left="6120" w:hanging="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20"/>
  <w:autoHyphenation w:val="0"/>
  <w:doNotShadeFormData w:val="0"/>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suppressSpBfAfterPgBrk w:val="1"/>
    <w:compatSetting w:name="compatibilityMode" w:uri="http://schemas.microsoft.com/office/word" w:val="15"/>
  </w:compat>
  <w:shapeDefaults>
    <o:shapedefaults v:ext="edit" spidmax="1026"/>
    <o:shapelayout v:ext="edit">
      <o:rules v:ext="edit"/>
    </o:shapelayout>
  </w:shapeDefaults>
  <w:tmPrefOne w:val="17"/>
  <w:tmPrefTwo w:val="1"/>
  <w:tmFmtPref w:val="55090283"/>
  <w:tmCommentsPr>
    <w:tmCommentsPlace w:val="0"/>
    <w:tmCommentsWidth w:val="3240"/>
    <w:tmCommentsColor w:val="-1"/>
  </w:tmCommentsPr>
  <w:tmReviewPr>
    <w:tmReviewEnabled w:val="0"/>
    <w:tmReviewShow w:val="1"/>
    <w:tmReviewPrint w:val="0"/>
    <w:tmRevisionNum w:val="2"/>
    <w:tmReviewMarkIns w:val="4"/>
    <w:tmReviewColorIns w:val="-1"/>
    <w:tmReviewMarkDel w:val="7"/>
    <w:tmReviewColorDel w:val="-1"/>
    <w:tmReviewMarkFmt w:val="7"/>
    <w:tmReviewColorFmt w:val="-1"/>
    <w:tmReviewMarkLn w:val="1"/>
    <w:tmReviewColorLn w:val="0"/>
    <w:tmReviewToolTip w:val="1"/>
  </w:tmReviewPr>
  <w:tmLastPos>
    <w:tmLastPosPage w:val="0"/>
    <w:tmLastPosSelect w:val="1"/>
    <w:tmLastPosFrameIdx w:val="0"/>
    <w:tmLastPosCaret>
      <w:tmLastPosPgfIdx w:val="1"/>
      <w:tmLastPosIdx w:val="0"/>
    </w:tmLastPosCaret>
    <w:tmLastPosAnchor>
      <w:tmLastPosPgfIdx w:val="1"/>
      <w:tmLastPosIdx w:val="16"/>
    </w:tmLastPosAnchor>
    <w:tmLastPosTblRect w:left="0" w:top="0" w:right="0" w:bottom="0"/>
  </w:tmLastPos>
  <w:tmAppRevision w:date="1773245896" w:val="1230" w:fileVer="342" w:fileVer64="64" w:fileVerOS="1"/>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hAnsi="Georgia" w:eastAsia="Georgia" w:cs="Georgia"/>
        <w:sz w:val="22"/>
        <w:szCs w:val="22"/>
        <w:lang w:val="en-us"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Title"/>
    <w:qFormat/>
    <w:rPr>
      <w:rFonts w:ascii="Georgia" w:hAnsi="Georgia" w:eastAsia="Georgia" w:cs="Georgia"/>
      <w:sz w:val="56"/>
      <w:szCs w:val="56"/>
    </w:rPr>
  </w:style>
  <w:style w:type="paragraph" w:styleId="para2">
    <w:name w:val="heading 1"/>
    <w:qFormat/>
    <w:rPr>
      <w:rFonts w:ascii="Georgia" w:hAnsi="Georgia" w:eastAsia="Georgia" w:cs="Georgia"/>
      <w:color w:val="2e74b5"/>
      <w:sz w:val="32"/>
      <w:szCs w:val="32"/>
    </w:rPr>
  </w:style>
  <w:style w:type="paragraph" w:styleId="para3">
    <w:name w:val="heading 2"/>
    <w:qFormat/>
    <w:rPr>
      <w:rFonts w:ascii="Georgia" w:hAnsi="Georgia" w:eastAsia="Georgia" w:cs="Georgia"/>
      <w:color w:val="2e74b5"/>
      <w:sz w:val="26"/>
      <w:szCs w:val="26"/>
    </w:rPr>
  </w:style>
  <w:style w:type="paragraph" w:styleId="para4">
    <w:name w:val="heading 3"/>
    <w:qFormat/>
    <w:rPr>
      <w:rFonts w:ascii="Georgia" w:hAnsi="Georgia" w:eastAsia="Georgia" w:cs="Georgia"/>
      <w:color w:val="1f4d78"/>
      <w:sz w:val="24"/>
      <w:szCs w:val="24"/>
    </w:rPr>
  </w:style>
  <w:style w:type="paragraph" w:styleId="para5">
    <w:name w:val="heading 4"/>
    <w:qFormat/>
    <w:rPr>
      <w:rFonts w:ascii="Georgia" w:hAnsi="Georgia" w:eastAsia="Georgia" w:cs="Georgia"/>
      <w:i/>
      <w:iCs/>
      <w:color w:val="2e74b5"/>
      <w:sz w:val="22"/>
      <w:szCs w:val="22"/>
    </w:rPr>
  </w:style>
  <w:style w:type="paragraph" w:styleId="para6">
    <w:name w:val="heading 5"/>
    <w:qFormat/>
    <w:rPr>
      <w:rFonts w:ascii="Georgia" w:hAnsi="Georgia" w:eastAsia="Georgia" w:cs="Georgia"/>
      <w:color w:val="2e74b5"/>
      <w:sz w:val="22"/>
      <w:szCs w:val="22"/>
    </w:rPr>
  </w:style>
  <w:style w:type="paragraph" w:styleId="para7">
    <w:name w:val="heading 6"/>
    <w:qFormat/>
    <w:rPr>
      <w:rFonts w:ascii="Georgia" w:hAnsi="Georgia" w:eastAsia="Georgia" w:cs="Georgia"/>
      <w:color w:val="1f4d78"/>
      <w:sz w:val="22"/>
      <w:szCs w:val="22"/>
    </w:rPr>
  </w:style>
  <w:style w:type="paragraph" w:styleId="para8" w:customStyle="1">
    <w:name w:val="Strong"/>
    <w:qFormat/>
    <w:rPr>
      <w:rFonts w:ascii="Georgia" w:hAnsi="Georgia" w:eastAsia="Georgia" w:cs="Georgia"/>
      <w:b/>
      <w:bCs/>
      <w:sz w:val="22"/>
      <w:szCs w:val="22"/>
    </w:rPr>
  </w:style>
  <w:style w:type="paragraph" w:styleId="para9">
    <w:name w:val="List Paragraph"/>
    <w:qFormat/>
    <w:rPr>
      <w:rFonts w:ascii="Georgia" w:hAnsi="Georgia" w:eastAsia="Georgia" w:cs="Georgia"/>
      <w:sz w:val="22"/>
      <w:szCs w:val="22"/>
    </w:rPr>
  </w:style>
  <w:style w:type="paragraph" w:styleId="para10">
    <w:name w:val="Footnote Text"/>
    <w:qFormat/>
    <w:rPr>
      <w:rFonts w:ascii="Georgia" w:hAnsi="Georgia" w:eastAsia="Georgia" w:cs="Georgia"/>
    </w:rPr>
  </w:style>
  <w:style w:type="paragraph" w:styleId="para11" w:customStyle="1">
    <w:name w:val="Heading 1*"/>
    <w:qFormat/>
    <w:pPr>
      <w:spacing w:before="300" w:after="160"/>
    </w:pPr>
    <w:rPr>
      <w:rFonts w:ascii="Georgia" w:hAnsi="Georgia" w:eastAsia="Georgia" w:cs="Georgia"/>
      <w:b/>
      <w:bCs/>
      <w:color w:val="1a3a5c"/>
      <w:sz w:val="32"/>
      <w:szCs w:val="32"/>
    </w:rPr>
  </w:style>
  <w:style w:type="paragraph" w:styleId="para12" w:customStyle="1">
    <w:name w:val="Heading 2*"/>
    <w:qFormat/>
    <w:pPr>
      <w:spacing w:before="240" w:after="120"/>
    </w:pPr>
    <w:rPr>
      <w:rFonts w:ascii="Georgia" w:hAnsi="Georgia" w:eastAsia="Georgia" w:cs="Georgia"/>
      <w:b/>
      <w:bCs/>
      <w:color w:val="1a3a5c"/>
      <w:sz w:val="26"/>
      <w:szCs w:val="26"/>
    </w:rPr>
  </w:style>
  <w:style w:type="character" w:styleId="char0" w:default="1">
    <w:name w:val="Default Paragraph Font"/>
  </w:style>
  <w:style w:type="character" w:styleId="char1">
    <w:name w:val="Hyperlink"/>
    <w:rPr>
      <w:color w:val="0563c1"/>
      <w:u w:color="auto" w:val="single"/>
    </w:rPr>
  </w:style>
  <w:style w:type="character" w:styleId="char2">
    <w:name w:val="Footnote Reference"/>
    <w:rPr>
      <w:vertAlign w:val="superscript"/>
    </w:rPr>
  </w:style>
  <w:style w:type="character" w:styleId="char3" w:customStyle="1">
    <w:name w:val="Footnote Text Char"/>
    <w:rPr>
      <w:sz w:val="20"/>
      <w:szCs w:val="20"/>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Georgia" w:hAnsi="Georgia" w:eastAsia="Georgia" w:cs="Georgia"/>
        <w:sz w:val="22"/>
        <w:szCs w:val="22"/>
        <w:lang w:val="en-us"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Title"/>
    <w:qFormat/>
    <w:rPr>
      <w:rFonts w:ascii="Georgia" w:hAnsi="Georgia" w:eastAsia="Georgia" w:cs="Georgia"/>
      <w:sz w:val="56"/>
      <w:szCs w:val="56"/>
    </w:rPr>
  </w:style>
  <w:style w:type="paragraph" w:styleId="para2">
    <w:name w:val="heading 1"/>
    <w:qFormat/>
    <w:rPr>
      <w:rFonts w:ascii="Georgia" w:hAnsi="Georgia" w:eastAsia="Georgia" w:cs="Georgia"/>
      <w:color w:val="2e74b5"/>
      <w:sz w:val="32"/>
      <w:szCs w:val="32"/>
    </w:rPr>
  </w:style>
  <w:style w:type="paragraph" w:styleId="para3">
    <w:name w:val="heading 2"/>
    <w:qFormat/>
    <w:rPr>
      <w:rFonts w:ascii="Georgia" w:hAnsi="Georgia" w:eastAsia="Georgia" w:cs="Georgia"/>
      <w:color w:val="2e74b5"/>
      <w:sz w:val="26"/>
      <w:szCs w:val="26"/>
    </w:rPr>
  </w:style>
  <w:style w:type="paragraph" w:styleId="para4">
    <w:name w:val="heading 3"/>
    <w:qFormat/>
    <w:rPr>
      <w:rFonts w:ascii="Georgia" w:hAnsi="Georgia" w:eastAsia="Georgia" w:cs="Georgia"/>
      <w:color w:val="1f4d78"/>
      <w:sz w:val="24"/>
      <w:szCs w:val="24"/>
    </w:rPr>
  </w:style>
  <w:style w:type="paragraph" w:styleId="para5">
    <w:name w:val="heading 4"/>
    <w:qFormat/>
    <w:rPr>
      <w:rFonts w:ascii="Georgia" w:hAnsi="Georgia" w:eastAsia="Georgia" w:cs="Georgia"/>
      <w:i/>
      <w:iCs/>
      <w:color w:val="2e74b5"/>
      <w:sz w:val="22"/>
      <w:szCs w:val="22"/>
    </w:rPr>
  </w:style>
  <w:style w:type="paragraph" w:styleId="para6">
    <w:name w:val="heading 5"/>
    <w:qFormat/>
    <w:rPr>
      <w:rFonts w:ascii="Georgia" w:hAnsi="Georgia" w:eastAsia="Georgia" w:cs="Georgia"/>
      <w:color w:val="2e74b5"/>
      <w:sz w:val="22"/>
      <w:szCs w:val="22"/>
    </w:rPr>
  </w:style>
  <w:style w:type="paragraph" w:styleId="para7">
    <w:name w:val="heading 6"/>
    <w:qFormat/>
    <w:rPr>
      <w:rFonts w:ascii="Georgia" w:hAnsi="Georgia" w:eastAsia="Georgia" w:cs="Georgia"/>
      <w:color w:val="1f4d78"/>
      <w:sz w:val="22"/>
      <w:szCs w:val="22"/>
    </w:rPr>
  </w:style>
  <w:style w:type="paragraph" w:styleId="para8" w:customStyle="1">
    <w:name w:val="Strong"/>
    <w:qFormat/>
    <w:rPr>
      <w:rFonts w:ascii="Georgia" w:hAnsi="Georgia" w:eastAsia="Georgia" w:cs="Georgia"/>
      <w:b/>
      <w:bCs/>
      <w:sz w:val="22"/>
      <w:szCs w:val="22"/>
    </w:rPr>
  </w:style>
  <w:style w:type="paragraph" w:styleId="para9">
    <w:name w:val="List Paragraph"/>
    <w:qFormat/>
    <w:rPr>
      <w:rFonts w:ascii="Georgia" w:hAnsi="Georgia" w:eastAsia="Georgia" w:cs="Georgia"/>
      <w:sz w:val="22"/>
      <w:szCs w:val="22"/>
    </w:rPr>
  </w:style>
  <w:style w:type="paragraph" w:styleId="para10">
    <w:name w:val="Footnote Text"/>
    <w:qFormat/>
    <w:rPr>
      <w:rFonts w:ascii="Georgia" w:hAnsi="Georgia" w:eastAsia="Georgia" w:cs="Georgia"/>
    </w:rPr>
  </w:style>
  <w:style w:type="paragraph" w:styleId="para11" w:customStyle="1">
    <w:name w:val="Heading 1*"/>
    <w:qFormat/>
    <w:pPr>
      <w:spacing w:before="300" w:after="160"/>
    </w:pPr>
    <w:rPr>
      <w:rFonts w:ascii="Georgia" w:hAnsi="Georgia" w:eastAsia="Georgia" w:cs="Georgia"/>
      <w:b/>
      <w:bCs/>
      <w:color w:val="1a3a5c"/>
      <w:sz w:val="32"/>
      <w:szCs w:val="32"/>
    </w:rPr>
  </w:style>
  <w:style w:type="paragraph" w:styleId="para12" w:customStyle="1">
    <w:name w:val="Heading 2*"/>
    <w:qFormat/>
    <w:pPr>
      <w:spacing w:before="240" w:after="120"/>
    </w:pPr>
    <w:rPr>
      <w:rFonts w:ascii="Georgia" w:hAnsi="Georgia" w:eastAsia="Georgia" w:cs="Georgia"/>
      <w:b/>
      <w:bCs/>
      <w:color w:val="1a3a5c"/>
      <w:sz w:val="26"/>
      <w:szCs w:val="26"/>
    </w:rPr>
  </w:style>
  <w:style w:type="character" w:styleId="char0" w:default="1">
    <w:name w:val="Default Paragraph Font"/>
  </w:style>
  <w:style w:type="character" w:styleId="char1">
    <w:name w:val="Hyperlink"/>
    <w:rPr>
      <w:color w:val="0563c1"/>
      <w:u w:color="auto" w:val="single"/>
    </w:rPr>
  </w:style>
  <w:style w:type="character" w:styleId="char2">
    <w:name w:val="Footnote Reference"/>
    <w:rPr>
      <w:vertAlign w:val="superscript"/>
    </w:rPr>
  </w:style>
  <w:style w:type="character" w:styleId="char3" w:customStyle="1">
    <w:name w:val="Footnote Text Char"/>
    <w:rPr>
      <w:sz w:val="20"/>
      <w:szCs w:val="20"/>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Georgia"/>
        <a:ea typeface="Georgia"/>
        <a:cs typeface="Georgia"/>
      </a:majorFont>
      <a:minorFont>
        <a:latin typeface="Georgia"/>
        <a:ea typeface="Georgia"/>
        <a:cs typeface="Georgi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NX rev.1230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dc:description/>
  <cp:lastModifiedBy/>
  <cp:revision>2</cp:revision>
  <dcterms:created xsi:type="dcterms:W3CDTF">2026-03-11T16:12:53Z</dcterms:created>
  <dcterms:modified xsi:type="dcterms:W3CDTF">2026-03-11T16:18:16Z</dcterms:modified>
</cp:coreProperties>
</file>