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3b2000"/>
          <w:sz w:val="36"/>
          <w:szCs w:val="36"/>
        </w:rPr>
        <w:t>MESSIANIC SCRIPTURE ANALYSIS</w:t>
      </w:r>
      <w:r/>
    </w:p>
    <w:p>
      <w:pPr>
        <w:spacing w:after="60"/>
        <w:jc w:val="center"/>
      </w:pPr>
      <w:r>
        <w:rPr>
          <w:b/>
          <w:bCs/>
          <w:color w:val="5c3a00"/>
          <w:sz w:val="52"/>
          <w:szCs w:val="52"/>
        </w:rPr>
        <w:t>Genesis 12:7</w:t>
      </w:r>
      <w:r/>
    </w:p>
    <w:p>
      <w:pPr>
        <w:spacing w:after="60"/>
        <w:jc w:val="center"/>
      </w:pPr>
      <w:r>
        <w:rPr>
          <w:i/>
          <w:iCs/>
          <w:color w:val="777777"/>
        </w:rPr>
        <w:t>American King James Version</w:t>
      </w:r>
      <w:r/>
    </w:p>
    <w:p>
      <w:pPr>
        <w:spacing w:after="60"/>
        <w:jc w:val="center"/>
      </w:pPr>
      <w:r>
        <w:rPr>
          <w:i/>
          <w:iCs/>
          <w:color w:val="777777"/>
        </w:rPr>
        <w:t>Conservative Church of Christ Perspective</w:t>
      </w:r>
      <w:r/>
    </w:p>
    <w:p>
      <w:pPr>
        <w:spacing w:after="360"/>
        <w:pBdr>
          <w:top w:val="nil" w:sz="0" w:space="3" w:color="000000" tmln="20, 20, 20, 0, 60"/>
          <w:left w:val="nil" w:sz="0" w:space="3" w:color="000000" tmln="20, 20, 20, 0, 60"/>
          <w:bottom w:val="single" w:sz="10" w:space="1" w:color="8B6914" tmln="25, 20, 20, 0, 20"/>
          <w:right w:val="nil" w:sz="0" w:space="3" w:color="000000" tmln="20, 20, 20, 0, 60"/>
          <w:between w:val="nil" w:sz="0" w:space="0" w:color="000000" tmln="20, 20, 20, 0, 0"/>
        </w:pBdr>
        <w:shd w:val="none"/>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The Scripture Text</w:t>
      </w:r>
      <w:r/>
    </w:p>
    <w:p>
      <w:pPr>
        <w:ind w:left="720" w:right="720"/>
        <w:spacing w:before="120" w:after="120"/>
      </w:pPr>
      <w:r>
        <w:rPr>
          <w:b/>
          <w:bCs/>
          <w:i/>
          <w:iCs/>
          <w:color w:val="5c3a00"/>
        </w:rPr>
        <w:t xml:space="preserve">Genesis 12:7 (AKJV) — </w:t>
      </w:r>
      <w:r>
        <w:rPr>
          <w:i/>
          <w:iCs/>
          <w:color w:val="333333"/>
        </w:rPr>
        <w:t>"And the LORD appeared to Abram, and said, To your seed will I give this land: and there built he an altar to the LORD, who appeared to him."</w:t>
      </w:r>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 Immediate Historical Context</w:t>
      </w:r>
      <w:r/>
    </w:p>
    <w:p>
      <w:pPr>
        <w:spacing w:before="80" w:after="80"/>
      </w:pPr>
      <w:r>
        <w:t>Genesis 12:7 is the first recorded theophany — a direct, visible appearance of the LORD — to Abram following his call and departure from Haran. The broader context of the passage is critical to its Messianic significance. In Genesis 12:1-3, God had summoned Abram out of Ur and then Haran with a sweeping sevenfold promise: land, great nation, personal blessing, great name, blessing on those who bless him, cursing on those who curse him, and universal blessing through him for all families of the earth. That initial call, however, contained no theophany — it was a divine word spoken to Abram, apparently without a visible manifestation.</w:t>
      </w:r>
    </w:p>
    <w:p>
      <w:pPr>
        <w:spacing w:before="60" w:after="60"/>
      </w:pPr>
      <w:r/>
    </w:p>
    <w:p>
      <w:pPr>
        <w:spacing w:before="80" w:after="80"/>
      </w:pPr>
      <w:r>
        <w:t>Genesis 12:4-6 records Abram's obedient departure with his wife Sarai, his nephew Lot, and all their household. They travel through Canaan to the place of Shechem — a significant geographical location sitting between Mount Ebal and Mount Gerizim, later the site of covenant renewal (Deuteronomy 11:29-30; Joshua 8:30-35; 24:1-28). The text notes that "the Canaanite was then in the land" (v.6) — a reminder that the land promised to Abram's seed is presently occupied by another people. It is at this unlikely, occupied, foreign place that the LORD appears.</w:t>
      </w:r>
    </w:p>
    <w:p>
      <w:pPr>
        <w:spacing w:before="60" w:after="60"/>
      </w:pPr>
      <w:r/>
    </w:p>
    <w:p>
      <w:pPr>
        <w:spacing w:before="80" w:after="80"/>
      </w:pPr>
      <w:r>
        <w:t>Verse 7 contains three theologically dense elements that deserve careful examination:</w:t>
      </w:r>
    </w:p>
    <w:p>
      <w:pPr>
        <w:spacing w:before="60" w:after="60"/>
      </w:pPr>
      <w:r/>
    </w:p>
    <w:p>
      <w:pPr>
        <w:spacing w:before="80" w:after="80"/>
      </w:pPr>
      <w:r>
        <w:t>1.  "The LORD appeared to Abram" — this is the first recorded theophany in Abram's life. The visible appearance of the LORD in the patriarchal narratives is consistently understood in conservative Church of Christ theology as a Christophany — a pre-incarnate appearance of the Son of God, the Angel of the LORD (cf. Genesis 16:7-13; 18:1-33; 22:11-18; 31:11-13; Exodus 3:2-6).</w:t>
      </w:r>
    </w:p>
    <w:p>
      <w:pPr>
        <w:spacing w:before="80" w:after="80"/>
      </w:pPr>
      <w:r>
        <w:t>2.  "To your seed will I give this land" — the promise of Genesis 12:1-3 is now both confirmed by personal appearance and geographically anchored. The singular "seed" (zera) points ultimately beyond the nation of Israel to the one Seed identified by Paul as Christ (Galatians 3:16).</w:t>
      </w:r>
    </w:p>
    <w:p>
      <w:pPr>
        <w:spacing w:before="80" w:after="80"/>
      </w:pPr>
      <w:r>
        <w:t>3.  "There built he an altar to the LORD, who appeared to him" — Abram's immediate response to the theophany is worship. The altar marks the land as holy, consecrated to the God who appeared, and establishes a pattern: where the LORD appears, worship follows.</w:t>
      </w:r>
    </w:p>
    <w:p>
      <w:pPr>
        <w:spacing w:before="60" w:after="60"/>
      </w:pPr>
      <w:r/>
    </w:p>
    <w:p>
      <w:pPr>
        <w:spacing w:before="80" w:after="80"/>
      </w:pPr>
      <w:r>
        <w:t>The significance of Genesis 12:7 in the Messianic trajectory cannot be overstated. This is the first time in Scripture that the promise of the land is explicitly connected to the "seed" of Abram — and in doing so, it links the land promise inseparably to the Messianic covenant chain. From this verse forward, the land, the seed, and the appearing of the LORD are woven together into a single redemptive thread that the New Testament unravels in the person of Jesus Christ.</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 Messianic Analysis Table</w:t>
      </w:r>
      <w:r/>
    </w:p>
    <w:p>
      <w:pPr>
        <w:spacing w:before="80" w:after="120"/>
      </w:pPr>
      <w:r/>
    </w:p>
    <w:tbl>
      <w:tblPr>
        <w:name w:val="Table1"/>
        <w:tabOrder w:val="0"/>
        <w:jc w:val="left"/>
        <w:tblInd w:w="0" w:type="dxa"/>
        <w:tblW w:w="9360" w:type="dxa"/>
      </w:tblPr>
      <w:tblGrid>
        <w:gridCol w:w="2000"/>
        <w:gridCol w:w="3160"/>
        <w:gridCol w:w="4200"/>
      </w:tblGrid>
      <w:tr>
        <w:trPr>
          <w:tblHeader/>
          <w:cantSplit w:val="0"/>
          <w:trHeight w:val="0" w:hRule="auto"/>
        </w:trPr>
        <w:tc>
          <w:tcPr>
            <w:tcW w:w="20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5700" protected="0"/>
          </w:tcPr>
          <w:p>
            <w:pPr/>
            <w:r>
              <w:rPr>
                <w:b/>
                <w:bCs/>
                <w:color w:val="ffffff"/>
                <w:sz w:val="20"/>
                <w:szCs w:val="20"/>
              </w:rPr>
              <w:t>Category</w:t>
            </w:r>
            <w:r/>
          </w:p>
        </w:tc>
        <w:tc>
          <w:tcPr>
            <w:tcW w:w="316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5700" protected="0"/>
          </w:tcPr>
          <w:p>
            <w:pPr/>
            <w:r>
              <w:rPr>
                <w:b/>
                <w:bCs/>
                <w:color w:val="ffffff"/>
                <w:sz w:val="20"/>
                <w:szCs w:val="20"/>
              </w:rPr>
              <w:t>Genesis 12:7 Detail</w:t>
            </w:r>
            <w:r/>
          </w:p>
        </w:tc>
        <w:tc>
          <w:tcPr>
            <w:tcW w:w="42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5700" protected="0"/>
          </w:tcPr>
          <w:p>
            <w:pPr/>
            <w:r>
              <w:rPr>
                <w:b/>
                <w:bCs/>
                <w:color w:val="ffffff"/>
                <w:sz w:val="20"/>
                <w:szCs w:val="20"/>
              </w:rPr>
              <w:t>New Testament Fulfillment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First Theophany to Abram — A Christophany</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LORD appeared to Abram" — the first visible divine manifestation in Abram's life; the LORD takes on a form visible and communicable to a human being</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John 8:56 — Christ declares 'Abraham rejoiced to see my day: and he saw it, and was glad'; John 1:18 — 'No man has seen God at any time; the only begotten Son... he has declared him' — the appearances to Abraham are revelations of the pre-incarnate Son; 1 Corinthians 10:4 identifies the accompanying divine presence with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"To Your Seed Will I Give This Land" — The Singular Seed</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first explicit linking of the "seed" promise to the land — the singular zera (seed) is the inheritor of the covenant land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Galatians 3:16 — 'He says not, And to seeds, as of many; but as of one, And to your seed, which is Christ'; Galatians 3:29 — those in Christ are heirs of the promise; Romans 4:13 — 'the promise that he should be the heir of the world' was through the righteousness of faith</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Land Promise and Its Spiritual Fulfillment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land of Canaan is promised to Abram's seed — a specific, geographically real promise; but the patriarchs never fully possessed it (Hebrews 11:13)</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Hebrews 11:8-16 — the patriarchs 'looked for a city which has foundations, whose builder and maker is God'; they sought 'a better country, that is, a heavenly'; Romans 4:13 — 'heir of the world'; Galatians 3:18 — the inheritance is by promise, secured in Christ, pointing to the eternal inheritance (1 Peter 1:4)</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Shechem — The Place of Future Covenant Renewal</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theophany occurs at Shechem, between Ebal and Gerizim — later the site of Israel's covenant renewal under Joshua; the land is claimed for the seed at the place of covenant</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John 4:5-26 — Jesus meets the Samaritan woman at Jacob's well near Shechem (Sychar); He declares Himself the fulfillment of all true worship, transcending the geographical debate between Gerizim and Jerusalem — the very mountains flanking the site of the Genesis 12:7 theophany</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Canaanite Was Then in the Land</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v.6 — the promised land is presently occupied by enemies; the promise is given in the face of apparent impossibility; faith receives what sight contradicts</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Romans 4:17-21 — Abraham believed God 'who quickens the dead, and calls those things which be not as though they were'; the faith that receives the impossible promise is the model of saving faith in Christ; Hebrews 11:1 — 'faith is the substance of things hoped for, the evidence of things not seen'</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Abram Builds an Altar — Worship at the Place of Appearing</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Abram's immediate response to the theophany is altar-building — consecrated worship at the precise place where the LORD appeared; worship follows revelation</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John 4:23-24 — Christ declares that true worshipers will worship the Father 'in spirit and in truth'; Hebrews 13:15 — 'By him therefore let us offer the sacrifice of praise to God continually'; the pattern of altar-building after divine appearing is fulfilled in the continuous, Spirit-led worship of the church assembled in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LORD Who Appeared — Divine Faithfulness to the Covenant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The altar is built to "the LORD, who appeared to him" — the personal, covenantally faithful God who keeps His word by showing Himself</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John 14:9 — 'He that has seen me has seen the Father'; Hebrews 1:3 — Christ is 'the brightness of his glory, and the express image of his person'; the God who appeared to Abram is the same God who fully and finally appeared in the flesh in the person of Jesus Christ (1 Timothy 3:16)</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First Altar in Canaan — Sanctification of the Land</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Abram's altar at Shechem is the first altar built in the promised land — an act of priestly consecration, claiming the territory for the LORD before it is possessed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5700" protected="0"/>
          </w:tcPr>
          <w:p>
            <w:pPr/>
            <w:r>
              <w:rPr>
                <w:color w:val="222222"/>
                <w:sz w:val="19"/>
                <w:szCs w:val="19"/>
              </w:rPr>
              <w:t>Hebrews 2:14-15 — Christ entered the domain of death to destroy its power and claim those held captive; Colossians 1:20 — 'having made peace through the blood of his cross, by him to reconcile all things to himself' — Christ's cross is the ultimate act of consecrating the new creation to God</w:t>
            </w:r>
            <w:r/>
          </w:p>
        </w:tc>
      </w:tr>
    </w:tbl>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III. Key Supporting Scriptures (AKJV)</w:t>
      </w:r>
      <w:r/>
    </w:p>
    <w:p>
      <w:pPr>
        <w:pStyle w:val="para3"/>
        <w:spacing w:before="260" w:after="120"/>
      </w:pPr>
      <w:r>
        <w:rPr>
          <w:b/>
          <w:bCs/>
          <w:color w:val="5c3a00"/>
        </w:rPr>
        <w:t>A. Abraham Saw Christ's Day</w:t>
      </w:r>
      <w:r/>
    </w:p>
    <w:p>
      <w:pPr>
        <w:ind w:left="720" w:right="720"/>
        <w:spacing w:before="120" w:after="120"/>
      </w:pPr>
      <w:r>
        <w:rPr>
          <w:b/>
          <w:bCs/>
          <w:i/>
          <w:iCs/>
          <w:color w:val="5c3a00"/>
        </w:rPr>
        <w:t xml:space="preserve">John 8:56 (AKJV) — </w:t>
      </w:r>
      <w:r>
        <w:rPr>
          <w:i/>
          <w:iCs/>
          <w:color w:val="333333"/>
        </w:rPr>
        <w:t>"Your father Abraham rejoiced to see my day: and he saw it, and was glad."</w:t>
      </w:r>
      <w:r/>
    </w:p>
    <w:p>
      <w:pPr>
        <w:spacing w:before="80" w:after="80"/>
      </w:pPr>
      <w:r>
        <w:t>This declaration by Jesus is the most direct New Testament commentary on what the theophanies to Abraham meant. When the LORD appeared to Abram in Genesis 12:7, Abraham was beholding — in some form and measure — the pre-incarnate Christ. Jesus does not say Abraham heard about His day through prophecy alone but that he saw it and rejoiced. The theophany at Shechem was not merely an appearance of a generic divine being but a manifestation of the one who would one day take on flesh, walk through that same land, and die and rise for the redemption of the world. Abraham's altar at Shechem was built to the very one who would one day be crucified outside Jerusalem.</w:t>
      </w:r>
    </w:p>
    <w:p>
      <w:pPr>
        <w:spacing w:before="60" w:after="60"/>
      </w:pPr>
      <w:r/>
    </w:p>
    <w:p>
      <w:pPr>
        <w:pStyle w:val="para3"/>
        <w:spacing w:before="260" w:after="120"/>
      </w:pPr>
      <w:r>
        <w:rPr>
          <w:b/>
          <w:bCs/>
          <w:color w:val="5c3a00"/>
        </w:rPr>
        <w:t>B. The Singular Seed Identified as Christ</w:t>
      </w:r>
      <w:r/>
    </w:p>
    <w:p>
      <w:pPr>
        <w:ind w:left="720" w:right="720"/>
        <w:spacing w:before="120" w:after="120"/>
      </w:pPr>
      <w:r>
        <w:rPr>
          <w:b/>
          <w:bCs/>
          <w:i/>
          <w:iCs/>
          <w:color w:val="5c3a00"/>
        </w:rPr>
        <w:t xml:space="preserve">Galatians 3:16 (AKJV) — </w:t>
      </w:r>
      <w:r>
        <w:rPr>
          <w:i/>
          <w:iCs/>
          <w:color w:val="333333"/>
        </w:rPr>
        <w:t>"Now to Abraham and his seed were the promises made. He says not, And to seeds, as of many; but as of one, And to your seed, which is Christ."</w:t>
      </w:r>
      <w:r/>
    </w:p>
    <w:p>
      <w:pPr>
        <w:spacing w:before="80" w:after="80"/>
      </w:pPr>
      <w:r>
        <w:t>Paul's apostolic interpretation of the seed promise — first explicitly connected to the land in Genesis 12:7 — identifies the ultimate heir of the land promise as Jesus Christ. The land given "to your seed" is not exhausted by the Israelite occupation of Canaan. That occupation was a type and earnest of the greater inheritance: the world itself (Romans 4:13), and ultimately the new heavens and new earth (Revelation 21:1-4). Those who are in Christ are heirs of that full inheritance, as Paul declares in Galatians 3:29.</w:t>
      </w:r>
    </w:p>
    <w:p>
      <w:pPr>
        <w:spacing w:before="60" w:after="60"/>
      </w:pPr>
      <w:r/>
    </w:p>
    <w:p>
      <w:pPr>
        <w:pStyle w:val="para3"/>
        <w:spacing w:before="260" w:after="120"/>
      </w:pPr>
      <w:r>
        <w:rPr>
          <w:b/>
          <w:bCs/>
          <w:color w:val="5c3a00"/>
        </w:rPr>
        <w:t>C. Abraham, Heir of the World</w:t>
      </w:r>
      <w:r/>
    </w:p>
    <w:p>
      <w:pPr>
        <w:ind w:left="720" w:right="720"/>
        <w:spacing w:before="120" w:after="120"/>
      </w:pPr>
      <w:r>
        <w:rPr>
          <w:b/>
          <w:bCs/>
          <w:i/>
          <w:iCs/>
          <w:color w:val="5c3a00"/>
        </w:rPr>
        <w:t xml:space="preserve">Romans 4:13 (AKJV) — </w:t>
      </w:r>
      <w:r>
        <w:rPr>
          <w:i/>
          <w:iCs/>
          <w:color w:val="333333"/>
        </w:rPr>
        <w:t>"For the promise, that he should be the heir of the world, was not to Abraham, or to his seed, through the law, but through the righteousness of faith."</w:t>
      </w:r>
      <w:r/>
    </w:p>
    <w:p>
      <w:pPr>
        <w:spacing w:before="80" w:after="80"/>
      </w:pPr>
      <w:r>
        <w:t>Paul significantly expands the land promise of Genesis 12:7 — "to your seed will I give this land" — to its full cosmic scope: Abraham and his seed are heirs of the world. The Canaan promise was never the final word; it was the earthly, temporal expression of a promise whose ultimate reach is universal dominion. This expansion is accomplished not through military conquest or ethnic succession but through the righteousness of faith — the righteousness that Abraham had before his circumcision and that all believers share through faith in Christ Jesus.</w:t>
      </w:r>
    </w:p>
    <w:p>
      <w:pPr>
        <w:spacing w:before="60" w:after="60"/>
      </w:pPr>
      <w:r/>
    </w:p>
    <w:p>
      <w:pPr>
        <w:pStyle w:val="para3"/>
        <w:spacing w:before="260" w:after="120"/>
      </w:pPr>
      <w:r>
        <w:rPr>
          <w:b/>
          <w:bCs/>
          <w:color w:val="5c3a00"/>
        </w:rPr>
        <w:t>D. The Patriarchs Sought a Heavenly Country</w:t>
      </w:r>
      <w:r/>
    </w:p>
    <w:p>
      <w:pPr>
        <w:ind w:left="720" w:right="720"/>
        <w:spacing w:before="120" w:after="120"/>
      </w:pPr>
      <w:r>
        <w:rPr>
          <w:b/>
          <w:bCs/>
          <w:i/>
          <w:iCs/>
          <w:color w:val="5c3a00"/>
        </w:rPr>
        <w:t xml:space="preserve">Hebrews 11:13-16 (AKJV) — </w:t>
      </w:r>
      <w:r>
        <w:rPr>
          <w:i/>
          <w:iCs/>
          <w:color w:val="333333"/>
        </w:rPr>
        <w:t>"These all died in faith, not having received the promises, but having seen them afar off, and were persuaded of them, and embraced them, and confessed that they were strangers and pilgrims on the earth... But now they desire a better country, that is, a heavenly: wherefore God is not ashamed to be called their God: for he has prepared for them a city."</w:t>
      </w:r>
      <w:r/>
    </w:p>
    <w:p>
      <w:pPr>
        <w:spacing w:before="80" w:after="80"/>
      </w:pPr>
      <w:r>
        <w:t>The writer of Hebrews makes explicit what Genesis 12:7 implies: Abram received the promise of the land but lived in Canaan as a stranger, never possessing it in full (Acts 7:5). This was not a divine failure but a divine design — the earthly Canaan was always pointing beyond itself to the heavenly country that God has prepared. The land promise of Genesis 12:7, given to Abram's seed, is fulfilled not in the Israelite possession of Canaan but in the eternal inheritance secured for the children of God by the resurrection of Jesus Christ (1 Peter 1:3-5).</w:t>
      </w:r>
    </w:p>
    <w:p>
      <w:pPr>
        <w:spacing w:before="60" w:after="60"/>
      </w:pPr>
      <w:r/>
    </w:p>
    <w:p>
      <w:pPr>
        <w:pStyle w:val="para3"/>
        <w:spacing w:before="260" w:after="120"/>
      </w:pPr>
      <w:r>
        <w:rPr>
          <w:b/>
          <w:bCs/>
          <w:color w:val="5c3a00"/>
        </w:rPr>
        <w:t>E. Jesus at Shechem — The Land Promise Revisited</w:t>
      </w:r>
      <w:r/>
    </w:p>
    <w:p>
      <w:pPr>
        <w:ind w:left="720" w:right="720"/>
        <w:spacing w:before="120" w:after="120"/>
      </w:pPr>
      <w:r>
        <w:rPr>
          <w:b/>
          <w:bCs/>
          <w:i/>
          <w:iCs/>
          <w:color w:val="5c3a00"/>
        </w:rPr>
        <w:t xml:space="preserve">John 4:21-24 (AKJV) — </w:t>
      </w:r>
      <w:r>
        <w:rPr>
          <w:i/>
          <w:iCs/>
          <w:color w:val="333333"/>
        </w:rPr>
        <w:t>"Jesus said to her, Woman, believe me, the hour comes, when you shall neither in this mountain, nor yet at Jerusalem, worship the Father. You worship you know not what: we know what we worship: for salvation is of the Jews. But the hour comes, and now is, when the true worshipers shall worship the Father in spirit and in truth: for the Father seeks such to worship him. God is a Spirit: and they that worship him must worship him in spirit and in truth."</w:t>
      </w:r>
      <w:r/>
    </w:p>
    <w:p>
      <w:pPr>
        <w:spacing w:before="80" w:after="80"/>
      </w:pPr>
      <w:r>
        <w:t>It is no coincidence that Jesus chose the region of Shechem — the precise geographical location of the Genesis 12:7 theophany and altar — as the place to declare the nature of true worship in the New Covenant age. Standing near the very ground where Abram built the first altar in the promised land, Jesus announces that worship is no longer bound to a mountain or a city but to spirit and truth. The altar Abram built at the theophany is transcended by the worship Christ establishes — not in stone and sacrifice but in the Spirit of God poured out through the gospel.</w:t>
      </w:r>
    </w:p>
    <w:p>
      <w:pPr>
        <w:spacing w:before="60" w:after="60"/>
      </w:pPr>
      <w:r/>
    </w:p>
    <w:p>
      <w:pPr>
        <w:pStyle w:val="para3"/>
        <w:spacing w:before="260" w:after="120"/>
      </w:pPr>
      <w:r>
        <w:rPr>
          <w:b/>
          <w:bCs/>
          <w:color w:val="5c3a00"/>
        </w:rPr>
        <w:t>F. God Fully Revealed in Christ</w:t>
      </w:r>
      <w:r/>
    </w:p>
    <w:p>
      <w:pPr>
        <w:ind w:left="720" w:right="720"/>
        <w:spacing w:before="120" w:after="120"/>
      </w:pPr>
      <w:r>
        <w:rPr>
          <w:b/>
          <w:bCs/>
          <w:i/>
          <w:iCs/>
          <w:color w:val="5c3a00"/>
        </w:rPr>
        <w:t xml:space="preserve">Hebrews 1:1-3 (AKJV) — </w:t>
      </w:r>
      <w:r>
        <w:rPr>
          <w:i/>
          <w:iCs/>
          <w:color w:val="333333"/>
        </w:rPr>
        <w:t>"God, who at sundry times and in divers manners spoke in time past to the fathers by the prophets, Has in these last days spoken to us by his Son, whom he has appointed heir of all things, by whom also he made the worlds; Who being the brightness of his glory, and the express image of his person..."</w:t>
      </w:r>
      <w:r/>
    </w:p>
    <w:p>
      <w:pPr>
        <w:spacing w:before="80" w:after="80"/>
      </w:pPr>
      <w:r>
        <w:t>The theophanies of the Old Testament — of which Genesis 12:7 is the first to Abram — were partial, sundry, and diverse manifestations of the God who would ultimately speak definitively in His Son. The "LORD" who appeared to Abram is the same God who is "the brightness of his glory and the express image of his person" made visible in Jesus Christ. Hebrews 1:1-3 frames the entire Old Testament revelation — including the Shechem theophany — as preparatory and partial, reaching its complete expression only in the incarnate Son, who is appointed heir of all things, including the land promised to Abram's seed.</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IV. Theological Commentary</w:t>
      </w:r>
      <w:r/>
    </w:p>
    <w:p>
      <w:pPr>
        <w:pStyle w:val="para3"/>
        <w:spacing w:before="260" w:after="120"/>
      </w:pPr>
      <w:r>
        <w:rPr>
          <w:b/>
          <w:bCs/>
          <w:color w:val="5c3a00"/>
        </w:rPr>
        <w:t>The Christophany: The LORD Who Appeared to Abram</w:t>
      </w:r>
      <w:r/>
    </w:p>
    <w:p>
      <w:pPr>
        <w:spacing w:before="80" w:after="80"/>
      </w:pPr>
      <w:r>
        <w:t>Conservative Church of Christ theology, following the pattern of careful biblical exegesis, identifies the visible appearances of "the LORD" to Abraham in Genesis as pre-incarnate manifestations of the Son of God — Christophanies. The theological basis for this identification rests on several converging lines of evidence. John 1:18 states categorically: "No man has seen God at any time; the only begotten Son, which is in the bosom of the Father, he has declared him." If no man has seen God the Father at any time, and yet Abraham clearly saw and conversed with "the LORD," then the one who appeared must be the Son — the one who makes the Father known.</w:t>
      </w:r>
    </w:p>
    <w:p>
      <w:pPr>
        <w:spacing w:before="60" w:after="60"/>
      </w:pPr>
      <w:r/>
    </w:p>
    <w:p>
      <w:pPr>
        <w:spacing w:before="80" w:after="80"/>
      </w:pPr>
      <w:r>
        <w:t>Jesus Himself confirms this in John 8:56-58. When He declares that Abraham saw His day and was glad, and then responds to the Jews' astonishment by saying "Before Abraham was, I am," He is claiming to be the divine person who appeared to Abraham. The "I am" (ego eimi) is the divine name of Exodus 3:14 — the same LORD who appeared at Shechem. Genesis 12:7's "the LORD appeared to Abram" is, on the testimony of Christ Himself, a pre-incarnate appearance of the eternal Son of God. The altar Abram built was an altar to the one who would one day, in that very land, offer Himself as the final and perfect sacrifice.</w:t>
      </w:r>
    </w:p>
    <w:p>
      <w:pPr>
        <w:spacing w:before="60" w:after="60"/>
      </w:pPr>
      <w:r/>
    </w:p>
    <w:p>
      <w:pPr>
        <w:pStyle w:val="para3"/>
        <w:spacing w:before="260" w:after="120"/>
      </w:pPr>
      <w:r>
        <w:rPr>
          <w:b/>
          <w:bCs/>
          <w:color w:val="5c3a00"/>
        </w:rPr>
        <w:t>The Land Promise: Type and Ultimate Fulfillment</w:t>
      </w:r>
      <w:r/>
    </w:p>
    <w:p>
      <w:pPr>
        <w:spacing w:before="80" w:after="80"/>
      </w:pPr>
      <w:r>
        <w:t>The promise "to your seed will I give this land" has three levels of fulfillment that must be held together to do justice to the full counsel of Scripture. The first level is the immediate-historical: the land of Canaan given to the descendants of Abraham through Isaac and Jacob, possessed under Joshua and governed through the monarchy. This fulfillment is real and literal but incomplete — the patriarchs themselves never possessed it in full (Acts 7:5; Hebrews 11:13), and even the Israelite possession was conditional and temporary.</w:t>
      </w:r>
    </w:p>
    <w:p>
      <w:pPr>
        <w:spacing w:before="60" w:after="60"/>
      </w:pPr>
      <w:r/>
    </w:p>
    <w:p>
      <w:pPr>
        <w:spacing w:before="80" w:after="80"/>
      </w:pPr>
      <w:r>
        <w:t>The second level is Christological: the "seed" to whom the land is ultimately promised is Christ Himself (Galatians 3:16). Jesus Christ — as the heir of all things (Hebrews 1:2), the one appointed to receive the nations as His inheritance (Psalm 2:8), and the king whose dominion extends from sea to sea (Psalm 72:8; Zechariah 9:10) — is the ultimate possessor of the land promise. His resurrection and ascension to the right hand of God (Acts 2:33-36) is the enthronement of Abram's seed as Lord of all.</w:t>
      </w:r>
    </w:p>
    <w:p>
      <w:pPr>
        <w:spacing w:before="60" w:after="60"/>
      </w:pPr>
      <w:r/>
    </w:p>
    <w:p>
      <w:pPr>
        <w:spacing w:before="80" w:after="80"/>
      </w:pPr>
      <w:r>
        <w:t>The third level is ecclesiological-eschatological: those who are in Christ are heirs together with Him (Romans 8:17; Galatians 3:29), and their inheritance is not merely the strip of territory between the Jordan and the Mediterranean but "the world" (Romans 4:13) and ultimately the new heavens and new earth (Revelation 21:1; 2 Peter 3:13). The land promised at Shechem in Genesis 12:7 is the seed of a promise whose flower is the eternal inheritance of the redeemed in a renewed creation.</w:t>
      </w:r>
    </w:p>
    <w:p>
      <w:pPr>
        <w:spacing w:before="60" w:after="60"/>
      </w:pPr>
      <w:r/>
    </w:p>
    <w:p>
      <w:pPr>
        <w:pStyle w:val="para3"/>
        <w:spacing w:before="260" w:after="120"/>
      </w:pPr>
      <w:r>
        <w:rPr>
          <w:b/>
          <w:bCs/>
          <w:color w:val="5c3a00"/>
        </w:rPr>
        <w:t>Altar-Building and the Worship of the Appearing God</w:t>
      </w:r>
      <w:r/>
    </w:p>
    <w:p>
      <w:pPr>
        <w:spacing w:before="80" w:after="80"/>
      </w:pPr>
      <w:r>
        <w:t>Abram's response to the theophany is immediate and unreserved: he builds an altar. This is a pattern repeated throughout the patriarchal narratives — wherever the LORD appears, worship is rendered. The altar is not a civic monument or a political marker; it is an act of consecration, acknowledging that the God who appeared is the owner of the land, the source of the promise, and the rightful recipient of worship.</w:t>
      </w:r>
    </w:p>
    <w:p>
      <w:pPr>
        <w:spacing w:before="60" w:after="60"/>
      </w:pPr>
      <w:r/>
    </w:p>
    <w:p>
      <w:pPr>
        <w:spacing w:before="80" w:after="80"/>
      </w:pPr>
      <w:r>
        <w:t>This pattern reaches its New Testament fulfillment in the worship life of the church. The church does not build stone altars — the Mosaic sacrificial system, of which altars were the center, has been fulfilled and superseded by the one sacrifice of Christ (Hebrews 10:10-14). But the pattern of responding to the appearing of God with worship remains. In the New Covenant, God appears in His Son (Hebrews 1:1-3), and the appropriate response is the "sacrifice of praise" offered continually through Christ (Hebrews 13:15), the breaking of bread in remembrance of His death (Acts 20:7; 1 Corinthians 11:23-26), and the assembling of the saints to sing, pray, teach, and give (Acts 2:42; Colossians 3:16). Where Christ is proclaimed, altars of praise are built — just as Abram built an altar wherever the LORD appeared.</w:t>
      </w:r>
    </w:p>
    <w:p>
      <w:pPr>
        <w:spacing w:before="60" w:after="60"/>
      </w:pPr>
      <w:r/>
    </w:p>
    <w:p>
      <w:pPr>
        <w:pStyle w:val="para3"/>
        <w:spacing w:before="260" w:after="120"/>
      </w:pPr>
      <w:r>
        <w:rPr>
          <w:b/>
          <w:bCs/>
          <w:color w:val="5c3a00"/>
        </w:rPr>
        <w:t>Shechem: From Abram's Altar to Jacob's Well to Jesus</w:t>
      </w:r>
      <w:r/>
    </w:p>
    <w:p>
      <w:pPr>
        <w:spacing w:before="80" w:after="80"/>
      </w:pPr>
      <w:r>
        <w:t>The geographical thread connecting Shechem to the Messianic narrative is remarkable. Abram built the first altar in Canaan at Shechem (Genesis 12:7). Jacob later purchased land near Shechem and also built an altar there, calling it El-Elohe-Israel — "God, the God of Israel" (Genesis 33:18-20). Jacob's well was dug in this same region (John 4:6). Joseph's bones were eventually buried at Shechem (Joshua 24:32). Joshua assembled all Israel at Shechem for the great covenant renewal (Joshua 24:1).</w:t>
      </w:r>
    </w:p>
    <w:p>
      <w:pPr>
        <w:spacing w:before="60" w:after="60"/>
      </w:pPr>
      <w:r/>
    </w:p>
    <w:p>
      <w:pPr>
        <w:spacing w:before="80" w:after="80"/>
      </w:pPr>
      <w:r>
        <w:t>It is precisely to this place — saturated with patriarchal covenant history — that John 4 records Jesus coming. He sits at Jacob's well, the ground purchased by the patriarch near the site of Abram's first altar, and there declares to the Samaritan woman that He is the Messiah and that the era of true spiritual worship has dawned. The mountains of Ebal and Gerizim — visible from Jacob's well, flanking the plain of Shechem — were the very hills that loomed over the site where Abram first received the seed-and-land promise from the LORD. Jesus stood in the shadow of those hills and declared the fulfillment of all that the Shechem altars had anticipated.</w:t>
      </w:r>
    </w:p>
    <w:p>
      <w:pPr>
        <w:spacing w:before="60" w:after="60"/>
      </w:pPr>
      <w:r/>
    </w:p>
    <w:p>
      <w:pPr>
        <w:pStyle w:val="para3"/>
        <w:spacing w:before="260" w:after="120"/>
      </w:pPr>
      <w:r>
        <w:rPr>
          <w:b/>
          <w:bCs/>
          <w:color w:val="5c3a00"/>
        </w:rPr>
        <w:t>Faith Against Sight: The Gospel Pattern Established</w:t>
      </w:r>
      <w:r/>
    </w:p>
    <w:p>
      <w:pPr>
        <w:spacing w:before="80" w:after="80"/>
      </w:pPr>
      <w:r>
        <w:t>Genesis 12:6 notes that "the Canaanite was then in the land" when God promised the land to Abram's seed. The promise is given in the face of present, visible occupation by others. Abram sees not a vacant land awaiting his possession but an inhabited territory under the control of a powerful people. Yet God says, "To your seed will I give this land" — and Abram builds an altar. He worships before he possesses. He consecrates before he conquers. He believes before he sees.</w:t>
      </w:r>
    </w:p>
    <w:p>
      <w:pPr>
        <w:spacing w:before="60" w:after="60"/>
      </w:pPr>
      <w:r/>
    </w:p>
    <w:p>
      <w:pPr>
        <w:spacing w:before="80" w:after="80"/>
      </w:pPr>
      <w:r>
        <w:t>Romans 4:17-21 identifies this faith — Abraham's willingness to believe what is contrary to present appearances — as the model of saving faith. The God of the promise is the one who "quickens the dead, and calls those things which be not as though they were." This is the precise character of gospel faith: receiving the promise of righteousness, forgiveness, and eternal life in Christ when the present world offers only the evidence of sin and death. Just as Abram built an altar in an occupied land on the strength of a divine word, so the Christian obeys the gospel — repents, confesses, is baptized — receiving an inheritance not yet visible in full but promised by the same God who appeared to Abram at Shechem.</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V. Conclusion</w:t>
      </w:r>
      <w:r/>
    </w:p>
    <w:p>
      <w:pPr>
        <w:spacing w:before="80" w:after="80"/>
      </w:pPr>
      <w:r>
        <w:t>Genesis 12:7, though brief, is a passage of foundational Messianic significance. It is the first recorded theophany to Abram — identified by Christ Himself as a pre-incarnate appearance of the Son of God (John 8:56-58). It is the first explicit connection of the "seed" promise to the land — a seed Paul identifies as Christ (Galatians 3:16) and an inheritance Paul expands to the world (Romans 4:13). It establishes the pattern of divine appearing followed by worship — a pattern fulfilled in the church's continuous praise through Christ. And it takes place at Shechem, the very site Jesus would later visit to declare the dawn of Spirit-and-truth worship, standing on the ground consecrated by Abram's first altar.</w:t>
      </w:r>
    </w:p>
    <w:p>
      <w:pPr>
        <w:spacing w:before="60" w:after="60"/>
      </w:pPr>
      <w:r/>
    </w:p>
    <w:p>
      <w:pPr>
        <w:spacing w:before="80" w:after="80"/>
      </w:pPr>
      <w:r>
        <w:t>The New Testament fulfillments are layered and interlocking: Christ identifies Himself as the one Abram saw (John 8:56); Paul identifies the seed of the land promise as Christ (Galatians 3:16) and the inheritance as the world (Romans 4:13); Hebrews identifies the true fulfillment of the land promise as the heavenly country and city prepared by God (Hebrews 11:13-16); and Jesus at Shechem declares the fulfillment of all that Abram's altar there anticipated (John 4:21-26).</w:t>
      </w:r>
    </w:p>
    <w:p>
      <w:pPr>
        <w:spacing w:before="60" w:after="60"/>
      </w:pPr>
      <w:r/>
    </w:p>
    <w:p>
      <w:pPr>
        <w:spacing w:before="80" w:after="80"/>
      </w:pPr>
      <w:r>
        <w:t>For the Church of Christ, Genesis 12:7 establishes at the very origin of the covenant story the twin pillars of New Testament Christianity: the personal appearing of the Son of God and the obedient faith that builds altars of worship in response. Every assembly of the church, gathering in the name of Christ to break bread, sing praise, and hear the word, is the living fulfillment of what Abram inaugurated at Shechem — worship to the LORD who appears.</w:t>
      </w:r>
    </w:p>
    <w:p>
      <w:pPr>
        <w:spacing w:before="80" w:after="80"/>
      </w:pPr>
      <w:r/>
    </w:p>
    <w:p>
      <w:pPr>
        <w:spacing w:before="240" w:after="60"/>
        <w:jc w:val="center"/>
        <w:pBdr>
          <w:top w:val="single" w:sz="6" w:space="4" w:color="8B6914"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5c3a00"/>
          <w:sz w:val="20"/>
          <w:szCs w:val="20"/>
        </w:rPr>
        <w:t>"Your father Abraham rejoiced to see my day: and he saw it, and was glad."</w:t>
      </w:r>
      <w:r/>
    </w:p>
    <w:p>
      <w:pPr>
        <w:spacing/>
        <w:jc w:val="center"/>
      </w:pPr>
      <w:r>
        <w:rPr>
          <w:b/>
          <w:bCs/>
          <w:color w:val="5c3a00"/>
          <w:sz w:val="20"/>
          <w:szCs w:val="20"/>
        </w:rPr>
        <w:t>John 8:56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12:7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570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2026-03-12T14:28:20Z</dcterms:created>
  <dcterms:modified xsi:type="dcterms:W3CDTF">2026-03-12T14:28:20Z</dcterms:modified>
</cp:coreProperties>
</file>